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9DE" w:rsidRDefault="00E069DE" w:rsidP="00E069DE">
      <w:pPr>
        <w:spacing w:line="480" w:lineRule="auto"/>
        <w:rPr>
          <w:rFonts w:ascii="Times New Roman" w:hAnsi="Times New Roman" w:cs="Times New Roman"/>
        </w:rPr>
      </w:pPr>
    </w:p>
    <w:p w:rsidR="00E069DE" w:rsidRPr="001278E1" w:rsidRDefault="00E069DE" w:rsidP="0089622D">
      <w:pPr>
        <w:spacing w:line="480" w:lineRule="auto"/>
        <w:outlineLvl w:val="0"/>
        <w:rPr>
          <w:rFonts w:ascii="Times New Roman" w:hAnsi="Times New Roman" w:cs="Times New Roman"/>
        </w:rPr>
      </w:pPr>
      <w:r w:rsidRPr="001278E1">
        <w:rPr>
          <w:rFonts w:ascii="Times New Roman" w:hAnsi="Times New Roman" w:cs="Times New Roman"/>
        </w:rPr>
        <w:t>Cheng et al Supplementary Information</w:t>
      </w:r>
    </w:p>
    <w:p w:rsidR="00E069DE" w:rsidRPr="001278E1" w:rsidRDefault="00E069DE" w:rsidP="00E069DE">
      <w:pPr>
        <w:spacing w:line="480" w:lineRule="auto"/>
        <w:rPr>
          <w:rFonts w:ascii="Times New Roman" w:hAnsi="Times New Roman" w:cs="Times New Roman"/>
          <w:b/>
        </w:rPr>
      </w:pPr>
    </w:p>
    <w:p w:rsidR="00E069DE" w:rsidRPr="001278E1" w:rsidRDefault="00E069DE" w:rsidP="0089622D">
      <w:pPr>
        <w:spacing w:line="480" w:lineRule="auto"/>
        <w:outlineLvl w:val="0"/>
        <w:rPr>
          <w:rFonts w:ascii="Times New Roman" w:hAnsi="Times New Roman" w:cs="Times New Roman"/>
          <w:b/>
        </w:rPr>
      </w:pPr>
      <w:r w:rsidRPr="001278E1">
        <w:rPr>
          <w:rFonts w:ascii="Times New Roman" w:hAnsi="Times New Roman" w:cs="Times New Roman"/>
          <w:b/>
        </w:rPr>
        <w:t>Table of contents</w:t>
      </w:r>
    </w:p>
    <w:p w:rsidR="00E069DE" w:rsidRDefault="00E069DE" w:rsidP="00E069DE">
      <w:pPr>
        <w:spacing w:line="480" w:lineRule="auto"/>
        <w:rPr>
          <w:rFonts w:ascii="Times New Roman" w:hAnsi="Times New Roman" w:cs="Times New Roman"/>
        </w:rPr>
      </w:pPr>
      <w:r w:rsidRPr="001278E1">
        <w:rPr>
          <w:rFonts w:ascii="Times New Roman" w:hAnsi="Times New Roman" w:cs="Times New Roman"/>
          <w:b/>
        </w:rPr>
        <w:t xml:space="preserve">Figure S1. </w:t>
      </w:r>
      <w:r w:rsidR="0025103F" w:rsidRPr="0015102D">
        <w:rPr>
          <w:rFonts w:ascii="Times New Roman" w:hAnsi="Times New Roman"/>
        </w:rPr>
        <w:t>The cyclization products of 019-CAR and eGFP.</w:t>
      </w:r>
    </w:p>
    <w:p w:rsidR="009B7891" w:rsidRPr="001278E1" w:rsidRDefault="009B7891" w:rsidP="00E069DE">
      <w:pPr>
        <w:spacing w:line="480" w:lineRule="auto"/>
        <w:rPr>
          <w:rFonts w:ascii="Times New Roman" w:hAnsi="Times New Roman" w:cs="Times New Roman"/>
        </w:rPr>
      </w:pPr>
      <w:r w:rsidRPr="001278E1">
        <w:rPr>
          <w:rFonts w:ascii="Times New Roman" w:hAnsi="Times New Roman" w:cs="Times New Roman"/>
          <w:b/>
        </w:rPr>
        <w:t xml:space="preserve">Figure </w:t>
      </w:r>
      <w:r>
        <w:rPr>
          <w:rFonts w:ascii="Times New Roman" w:hAnsi="Times New Roman" w:cs="Times New Roman"/>
          <w:b/>
        </w:rPr>
        <w:t xml:space="preserve">S2. </w:t>
      </w:r>
      <w:r w:rsidR="0025103F" w:rsidRPr="001278E1">
        <w:rPr>
          <w:rFonts w:ascii="Times New Roman" w:hAnsi="Times New Roman" w:cs="Times New Roman"/>
        </w:rPr>
        <w:t xml:space="preserve">Target fragments amplified with 96 pairs of primers produced minicircle </w:t>
      </w:r>
      <w:r w:rsidR="0025103F">
        <w:rPr>
          <w:rFonts w:ascii="Times New Roman" w:hAnsi="Times New Roman" w:cs="Times New Roman"/>
        </w:rPr>
        <w:t>molecule more efficiently</w:t>
      </w:r>
      <w:r w:rsidR="0025103F" w:rsidRPr="001278E1">
        <w:rPr>
          <w:rFonts w:ascii="Times New Roman" w:hAnsi="Times New Roman" w:cs="Times New Roman"/>
        </w:rPr>
        <w:t>.</w:t>
      </w:r>
    </w:p>
    <w:p w:rsidR="00E069DE" w:rsidRPr="001278E1" w:rsidRDefault="00E069DE" w:rsidP="00E069DE">
      <w:pPr>
        <w:spacing w:line="480" w:lineRule="auto"/>
        <w:rPr>
          <w:rFonts w:ascii="Times New Roman" w:hAnsi="Times New Roman" w:cs="Times New Roman"/>
        </w:rPr>
      </w:pPr>
      <w:r w:rsidRPr="001278E1">
        <w:rPr>
          <w:rFonts w:ascii="Times New Roman" w:hAnsi="Times New Roman" w:cs="Times New Roman"/>
          <w:b/>
        </w:rPr>
        <w:t xml:space="preserve">Figure </w:t>
      </w:r>
      <w:r w:rsidR="009B7891">
        <w:rPr>
          <w:rFonts w:ascii="Times New Roman" w:hAnsi="Times New Roman" w:cs="Times New Roman"/>
          <w:b/>
        </w:rPr>
        <w:t>S3</w:t>
      </w:r>
      <w:r w:rsidRPr="001278E1">
        <w:rPr>
          <w:rFonts w:ascii="Times New Roman" w:hAnsi="Times New Roman" w:cs="Times New Roman"/>
          <w:b/>
        </w:rPr>
        <w:t xml:space="preserve">. </w:t>
      </w:r>
      <w:r w:rsidRPr="001278E1">
        <w:rPr>
          <w:rFonts w:ascii="Times New Roman" w:hAnsi="Times New Roman" w:cs="Times New Roman"/>
        </w:rPr>
        <w:t xml:space="preserve">The transgene expression </w:t>
      </w:r>
      <w:r w:rsidR="006B0659">
        <w:rPr>
          <w:rFonts w:ascii="Times New Roman" w:hAnsi="Times New Roman" w:cs="Times New Roman"/>
        </w:rPr>
        <w:t>level and duration of mini</w:t>
      </w:r>
      <w:r w:rsidRPr="001278E1">
        <w:rPr>
          <w:rFonts w:ascii="Times New Roman" w:hAnsi="Times New Roman" w:cs="Times New Roman"/>
        </w:rPr>
        <w:t>-GFP in K562</w:t>
      </w:r>
      <w:r w:rsidR="0089622D">
        <w:rPr>
          <w:rFonts w:ascii="Times New Roman" w:hAnsi="Times New Roman" w:cs="Times New Roman"/>
        </w:rPr>
        <w:t xml:space="preserve"> </w:t>
      </w:r>
      <w:r w:rsidR="0089622D" w:rsidRPr="00952454">
        <w:rPr>
          <w:rFonts w:ascii="Times New Roman" w:hAnsi="Times New Roman" w:cs="Times New Roman"/>
          <w:color w:val="000000" w:themeColor="text1"/>
        </w:rPr>
        <w:t>Cells</w:t>
      </w:r>
      <w:r w:rsidRPr="001278E1">
        <w:rPr>
          <w:rFonts w:ascii="Times New Roman" w:hAnsi="Times New Roman" w:cs="Times New Roman"/>
        </w:rPr>
        <w:t>.</w:t>
      </w:r>
    </w:p>
    <w:p w:rsidR="00E069DE" w:rsidRPr="001278E1" w:rsidRDefault="00E069DE" w:rsidP="00E069DE">
      <w:pPr>
        <w:spacing w:line="480" w:lineRule="auto"/>
        <w:rPr>
          <w:rFonts w:ascii="Times New Roman" w:hAnsi="Times New Roman" w:cs="Times New Roman"/>
        </w:rPr>
      </w:pPr>
      <w:r w:rsidRPr="001278E1">
        <w:rPr>
          <w:rFonts w:ascii="Times New Roman" w:hAnsi="Times New Roman" w:cs="Times New Roman"/>
          <w:b/>
        </w:rPr>
        <w:t>Figure S</w:t>
      </w:r>
      <w:r w:rsidR="009B7891">
        <w:rPr>
          <w:rFonts w:ascii="Times New Roman" w:hAnsi="Times New Roman" w:cs="Times New Roman"/>
          <w:b/>
        </w:rPr>
        <w:t>4</w:t>
      </w:r>
      <w:r w:rsidRPr="001278E1">
        <w:rPr>
          <w:rFonts w:ascii="Times New Roman" w:hAnsi="Times New Roman" w:cs="Times New Roman"/>
          <w:b/>
        </w:rPr>
        <w:t xml:space="preserve">. </w:t>
      </w:r>
      <w:r w:rsidR="008F5130">
        <w:rPr>
          <w:rFonts w:ascii="Times New Roman" w:hAnsi="Times New Roman"/>
        </w:rPr>
        <w:t>019-CAR minicircle vector</w:t>
      </w:r>
      <w:r w:rsidR="008F5130" w:rsidRPr="00EB7B4D">
        <w:rPr>
          <w:rFonts w:ascii="Times New Roman" w:hAnsi="Times New Roman"/>
        </w:rPr>
        <w:t xml:space="preserve"> (</w:t>
      </w:r>
      <w:r w:rsidR="008F5130">
        <w:rPr>
          <w:rFonts w:ascii="Times New Roman" w:hAnsi="Times New Roman"/>
        </w:rPr>
        <w:t>K</w:t>
      </w:r>
      <w:r w:rsidR="008F5130">
        <w:rPr>
          <w:rFonts w:ascii="Times New Roman" w:hAnsi="Times New Roman" w:hint="eastAsia"/>
        </w:rPr>
        <w:t>it</w:t>
      </w:r>
      <w:r w:rsidR="008F5130">
        <w:rPr>
          <w:rFonts w:ascii="Times New Roman" w:hAnsi="Times New Roman"/>
        </w:rPr>
        <w:t>-minicircle-019)</w:t>
      </w:r>
      <w:r w:rsidR="008F5130" w:rsidRPr="008F5130">
        <w:rPr>
          <w:rFonts w:ascii="Times New Roman" w:hAnsi="Times New Roman" w:cs="Times New Roman"/>
        </w:rPr>
        <w:t xml:space="preserve"> </w:t>
      </w:r>
      <w:r w:rsidR="008F5130">
        <w:rPr>
          <w:rFonts w:ascii="Times New Roman" w:hAnsi="Times New Roman" w:cs="Times New Roman" w:hint="eastAsia"/>
        </w:rPr>
        <w:t>produc</w:t>
      </w:r>
      <w:r w:rsidR="008F5130">
        <w:rPr>
          <w:rFonts w:ascii="Times New Roman" w:hAnsi="Times New Roman" w:cs="Times New Roman"/>
        </w:rPr>
        <w:t xml:space="preserve">ed with </w:t>
      </w:r>
      <w:r w:rsidR="007E3B11" w:rsidRPr="00EB7B4D">
        <w:rPr>
          <w:rFonts w:ascii="Times New Roman" w:hAnsi="Times New Roman"/>
        </w:rPr>
        <w:t>a commercially available kit</w:t>
      </w:r>
      <w:r w:rsidR="008F5130">
        <w:rPr>
          <w:rFonts w:ascii="Times New Roman" w:hAnsi="Times New Roman"/>
        </w:rPr>
        <w:t>.</w:t>
      </w:r>
    </w:p>
    <w:p w:rsidR="00E069DE" w:rsidRPr="001278E1" w:rsidRDefault="00E069DE" w:rsidP="00E069DE">
      <w:pPr>
        <w:spacing w:line="480" w:lineRule="auto"/>
        <w:rPr>
          <w:rFonts w:ascii="Times New Roman" w:hAnsi="Times New Roman" w:cs="Times New Roman"/>
        </w:rPr>
      </w:pPr>
      <w:r w:rsidRPr="001278E1">
        <w:rPr>
          <w:rFonts w:ascii="Times New Roman" w:hAnsi="Times New Roman" w:cs="Times New Roman"/>
          <w:b/>
        </w:rPr>
        <w:t>Table S1.</w:t>
      </w:r>
      <w:r w:rsidRPr="001278E1">
        <w:rPr>
          <w:rFonts w:ascii="Times New Roman" w:hAnsi="Times New Roman" w:cs="Times New Roman"/>
        </w:rPr>
        <w:t xml:space="preserve"> List of 96 pairs of primers for transgene amplification</w:t>
      </w:r>
      <w:r w:rsidR="00154ED9">
        <w:rPr>
          <w:rFonts w:ascii="Times New Roman" w:hAnsi="Times New Roman" w:cs="Times New Roman"/>
        </w:rPr>
        <w:t>.</w:t>
      </w:r>
    </w:p>
    <w:p w:rsidR="00E069DE" w:rsidRPr="00E77762" w:rsidRDefault="00E77762" w:rsidP="00E069DE">
      <w:pPr>
        <w:spacing w:line="480" w:lineRule="auto"/>
        <w:rPr>
          <w:rFonts w:ascii="Times New Roman" w:hAnsi="Times New Roman" w:cs="Times New Roman"/>
        </w:rPr>
      </w:pPr>
      <w:r>
        <w:rPr>
          <w:rFonts w:ascii="Times New Roman" w:hAnsi="Times New Roman" w:cs="Times New Roman"/>
        </w:rPr>
        <w:br w:type="page"/>
      </w:r>
    </w:p>
    <w:p w:rsidR="007F6E4B" w:rsidRPr="002D1794" w:rsidRDefault="00E069DE" w:rsidP="0089622D">
      <w:pPr>
        <w:spacing w:line="480" w:lineRule="auto"/>
        <w:outlineLvl w:val="0"/>
        <w:rPr>
          <w:rFonts w:ascii="Times New Roman" w:hAnsi="Times New Roman" w:cs="Times New Roman"/>
          <w:b/>
        </w:rPr>
      </w:pPr>
      <w:r w:rsidRPr="001278E1">
        <w:rPr>
          <w:rFonts w:ascii="Times New Roman" w:hAnsi="Times New Roman" w:cs="Times New Roman"/>
          <w:b/>
        </w:rPr>
        <w:lastRenderedPageBreak/>
        <w:t>Supplemental figure legends</w:t>
      </w:r>
    </w:p>
    <w:p w:rsidR="00657166" w:rsidRDefault="007A1978" w:rsidP="007F6E4B">
      <w:pPr>
        <w:spacing w:before="100" w:beforeAutospacing="1" w:after="90" w:line="480" w:lineRule="auto"/>
        <w:jc w:val="center"/>
        <w:rPr>
          <w:rFonts w:ascii="Times New Roman" w:hAnsi="Times New Roman" w:cs="Times New Roman"/>
          <w:b/>
        </w:rPr>
      </w:pPr>
      <w:r>
        <w:rPr>
          <w:rFonts w:ascii="Times New Roman" w:hAnsi="Times New Roman" w:cs="Times New Roman" w:hint="eastAsia"/>
          <w:b/>
          <w:noProof/>
        </w:rPr>
        <w:drawing>
          <wp:inline distT="0" distB="0" distL="0" distR="0">
            <wp:extent cx="5616085" cy="24179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21-Figure-S1.jpg"/>
                    <pic:cNvPicPr/>
                  </pic:nvPicPr>
                  <pic:blipFill>
                    <a:blip r:embed="rId6">
                      <a:extLst>
                        <a:ext uri="{28A0092B-C50C-407E-A947-70E740481C1C}">
                          <a14:useLocalDpi xmlns:a14="http://schemas.microsoft.com/office/drawing/2010/main" val="0"/>
                        </a:ext>
                      </a:extLst>
                    </a:blip>
                    <a:stretch>
                      <a:fillRect/>
                    </a:stretch>
                  </pic:blipFill>
                  <pic:spPr>
                    <a:xfrm>
                      <a:off x="0" y="0"/>
                      <a:ext cx="5623742" cy="2421202"/>
                    </a:xfrm>
                    <a:prstGeom prst="rect">
                      <a:avLst/>
                    </a:prstGeom>
                  </pic:spPr>
                </pic:pic>
              </a:graphicData>
            </a:graphic>
          </wp:inline>
        </w:drawing>
      </w:r>
    </w:p>
    <w:p w:rsidR="00D72CB9" w:rsidRDefault="00D72CB9" w:rsidP="00D72CB9">
      <w:pPr>
        <w:spacing w:line="480" w:lineRule="auto"/>
        <w:rPr>
          <w:rFonts w:ascii="Times New Roman" w:hAnsi="Times New Roman"/>
        </w:rPr>
      </w:pPr>
      <w:r w:rsidRPr="001278E1">
        <w:rPr>
          <w:rFonts w:ascii="Times New Roman" w:hAnsi="Times New Roman" w:cs="Times New Roman"/>
          <w:b/>
        </w:rPr>
        <w:t xml:space="preserve">Figure </w:t>
      </w:r>
      <w:r>
        <w:rPr>
          <w:rFonts w:ascii="Times New Roman" w:hAnsi="Times New Roman" w:cs="Times New Roman"/>
          <w:b/>
        </w:rPr>
        <w:t>S1</w:t>
      </w:r>
      <w:r>
        <w:rPr>
          <w:rFonts w:ascii="Times New Roman" w:hAnsi="Times New Roman" w:cs="Times New Roman" w:hint="eastAsia"/>
          <w:b/>
        </w:rPr>
        <w:t xml:space="preserve">. </w:t>
      </w:r>
      <w:r w:rsidRPr="0015102D">
        <w:rPr>
          <w:rFonts w:ascii="Times New Roman" w:hAnsi="Times New Roman"/>
        </w:rPr>
        <w:t>The cyclization products of 019-CAR and eGFP.</w:t>
      </w:r>
      <w:r>
        <w:rPr>
          <w:rFonts w:ascii="Times New Roman" w:hAnsi="Times New Roman"/>
        </w:rPr>
        <w:t xml:space="preserve"> (A</w:t>
      </w:r>
      <w:r w:rsidRPr="009B7891">
        <w:rPr>
          <w:rFonts w:ascii="Times New Roman" w:hAnsi="Times New Roman"/>
        </w:rPr>
        <w:t>)</w:t>
      </w:r>
      <w:r>
        <w:rPr>
          <w:rFonts w:ascii="Times New Roman" w:hAnsi="Times New Roman"/>
        </w:rPr>
        <w:t xml:space="preserve"> m</w:t>
      </w:r>
      <w:r w:rsidRPr="009B7891">
        <w:rPr>
          <w:rFonts w:ascii="Times New Roman" w:hAnsi="Times New Roman" w:hint="eastAsia"/>
        </w:rPr>
        <w:t>i</w:t>
      </w:r>
      <w:r w:rsidRPr="009B7891">
        <w:rPr>
          <w:rFonts w:ascii="Times New Roman" w:hAnsi="Times New Roman"/>
        </w:rPr>
        <w:t>ni</w:t>
      </w:r>
      <w:r>
        <w:rPr>
          <w:rFonts w:ascii="Times New Roman" w:hAnsi="Times New Roman"/>
        </w:rPr>
        <w:t>-019-CAR was digested by Pac</w:t>
      </w:r>
      <w:r w:rsidR="005B3AB3">
        <w:rPr>
          <w:rFonts w:ascii="Times New Roman" w:hAnsi="Times New Roman"/>
        </w:rPr>
        <w:t xml:space="preserve">I </w:t>
      </w:r>
      <w:r>
        <w:rPr>
          <w:rFonts w:ascii="Times New Roman" w:hAnsi="Times New Roman"/>
        </w:rPr>
        <w:t>a</w:t>
      </w:r>
      <w:r w:rsidRPr="009B7891">
        <w:rPr>
          <w:rFonts w:ascii="Times New Roman" w:hAnsi="Times New Roman"/>
        </w:rPr>
        <w:t>nd</w:t>
      </w:r>
      <w:r>
        <w:rPr>
          <w:rFonts w:ascii="Times New Roman" w:hAnsi="Times New Roman"/>
        </w:rPr>
        <w:t xml:space="preserve"> (B</w:t>
      </w:r>
      <w:r w:rsidRPr="009B7891">
        <w:rPr>
          <w:rFonts w:ascii="Times New Roman" w:hAnsi="Times New Roman"/>
        </w:rPr>
        <w:t xml:space="preserve">) </w:t>
      </w:r>
      <w:r>
        <w:rPr>
          <w:rFonts w:ascii="Times New Roman" w:hAnsi="Times New Roman"/>
        </w:rPr>
        <w:t>m</w:t>
      </w:r>
      <w:r w:rsidRPr="009B7891">
        <w:rPr>
          <w:rFonts w:ascii="Times New Roman" w:hAnsi="Times New Roman"/>
        </w:rPr>
        <w:t>ini</w:t>
      </w:r>
      <w:r>
        <w:rPr>
          <w:rFonts w:ascii="Times New Roman" w:hAnsi="Times New Roman"/>
        </w:rPr>
        <w:t>-eGFP was digested by Nde</w:t>
      </w:r>
      <w:r w:rsidR="005B3AB3">
        <w:rPr>
          <w:rFonts w:ascii="Times New Roman" w:hAnsi="Times New Roman"/>
        </w:rPr>
        <w:t>I</w:t>
      </w:r>
      <w:r>
        <w:rPr>
          <w:rFonts w:ascii="Times New Roman" w:hAnsi="Times New Roman"/>
        </w:rPr>
        <w:t>.</w:t>
      </w:r>
      <w:r w:rsidRPr="009B7891">
        <w:rPr>
          <w:rFonts w:ascii="Times New Roman" w:hAnsi="Times New Roman"/>
        </w:rPr>
        <w:t xml:space="preserve"> The minicircle </w:t>
      </w:r>
      <w:r>
        <w:rPr>
          <w:rFonts w:ascii="Times New Roman" w:hAnsi="Times New Roman"/>
        </w:rPr>
        <w:t xml:space="preserve">molecule </w:t>
      </w:r>
      <w:r w:rsidRPr="009B7891">
        <w:rPr>
          <w:rFonts w:ascii="Times New Roman" w:hAnsi="Times New Roman"/>
        </w:rPr>
        <w:t>was indicated by the red arrow.</w:t>
      </w:r>
    </w:p>
    <w:p w:rsidR="00D72CB9" w:rsidRDefault="00D72CB9" w:rsidP="00E069DE">
      <w:pPr>
        <w:spacing w:before="100" w:beforeAutospacing="1" w:after="90" w:line="480" w:lineRule="auto"/>
        <w:rPr>
          <w:rFonts w:ascii="Times New Roman" w:hAnsi="Times New Roman" w:cs="Times New Roman"/>
          <w:b/>
        </w:rPr>
      </w:pPr>
    </w:p>
    <w:p w:rsidR="00C817B8" w:rsidRDefault="00657166" w:rsidP="00C817B8">
      <w:pPr>
        <w:spacing w:before="100" w:beforeAutospacing="1" w:after="90" w:line="480" w:lineRule="auto"/>
        <w:jc w:val="center"/>
        <w:rPr>
          <w:rFonts w:ascii="Times New Roman" w:hAnsi="Times New Roman" w:cs="Times New Roman"/>
          <w:b/>
        </w:rPr>
      </w:pPr>
      <w:r>
        <w:rPr>
          <w:rFonts w:ascii="Times New Roman" w:hAnsi="Times New Roman" w:cs="Times New Roman"/>
          <w:b/>
        </w:rPr>
        <w:br w:type="page"/>
      </w:r>
      <w:r w:rsidR="00C817B8">
        <w:rPr>
          <w:rFonts w:ascii="Times New Roman" w:hAnsi="Times New Roman" w:cs="Times New Roman"/>
          <w:b/>
          <w:noProof/>
        </w:rPr>
        <w:lastRenderedPageBreak/>
        <w:drawing>
          <wp:inline distT="0" distB="0" distL="0" distR="0" wp14:anchorId="063B771A" wp14:editId="3254C5FC">
            <wp:extent cx="5802995" cy="2651563"/>
            <wp:effectExtent l="0" t="0" r="127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521-Figur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02995" cy="2651563"/>
                    </a:xfrm>
                    <a:prstGeom prst="rect">
                      <a:avLst/>
                    </a:prstGeom>
                  </pic:spPr>
                </pic:pic>
              </a:graphicData>
            </a:graphic>
          </wp:inline>
        </w:drawing>
      </w:r>
    </w:p>
    <w:p w:rsidR="00D72CB9" w:rsidRPr="00C817B8" w:rsidRDefault="00D72CB9" w:rsidP="00C817B8">
      <w:pPr>
        <w:spacing w:before="100" w:beforeAutospacing="1" w:after="90" w:line="480" w:lineRule="auto"/>
        <w:rPr>
          <w:rFonts w:ascii="Times New Roman" w:hAnsi="Times New Roman" w:cs="Times New Roman"/>
        </w:rPr>
      </w:pPr>
      <w:r w:rsidRPr="001278E1">
        <w:rPr>
          <w:rFonts w:ascii="Times New Roman" w:hAnsi="Times New Roman" w:cs="Times New Roman"/>
          <w:b/>
        </w:rPr>
        <w:t>Figure S</w:t>
      </w:r>
      <w:r>
        <w:rPr>
          <w:rFonts w:ascii="Times New Roman" w:hAnsi="Times New Roman" w:cs="Times New Roman"/>
          <w:b/>
        </w:rPr>
        <w:t>2</w:t>
      </w:r>
      <w:r w:rsidRPr="001278E1">
        <w:rPr>
          <w:rFonts w:ascii="Times New Roman" w:hAnsi="Times New Roman" w:cs="Times New Roman"/>
          <w:b/>
        </w:rPr>
        <w:t xml:space="preserve">. </w:t>
      </w:r>
      <w:r w:rsidRPr="001278E1">
        <w:rPr>
          <w:rFonts w:ascii="Times New Roman" w:hAnsi="Times New Roman" w:cs="Times New Roman"/>
        </w:rPr>
        <w:t xml:space="preserve">Target fragments amplified with 96 pairs of primers produced minicircle </w:t>
      </w:r>
      <w:r>
        <w:rPr>
          <w:rFonts w:ascii="Times New Roman" w:hAnsi="Times New Roman" w:cs="Times New Roman"/>
        </w:rPr>
        <w:t>molecule more efficiently</w:t>
      </w:r>
      <w:r w:rsidRPr="001278E1">
        <w:rPr>
          <w:rFonts w:ascii="Times New Roman" w:hAnsi="Times New Roman" w:cs="Times New Roman"/>
        </w:rPr>
        <w:t xml:space="preserve">. Agarose gel electrophoresis of </w:t>
      </w:r>
      <w:r>
        <w:rPr>
          <w:rFonts w:ascii="Times New Roman" w:hAnsi="Times New Roman" w:cs="Times New Roman"/>
        </w:rPr>
        <w:t>li</w:t>
      </w:r>
      <w:r>
        <w:rPr>
          <w:rFonts w:ascii="Times New Roman" w:hAnsi="Times New Roman" w:cs="Times New Roman" w:hint="eastAsia"/>
        </w:rPr>
        <w:t>g</w:t>
      </w:r>
      <w:r>
        <w:rPr>
          <w:rFonts w:ascii="Times New Roman" w:hAnsi="Times New Roman" w:cs="Times New Roman"/>
        </w:rPr>
        <w:t>ation</w:t>
      </w:r>
      <w:r w:rsidRPr="001278E1">
        <w:rPr>
          <w:rFonts w:ascii="Times New Roman" w:hAnsi="Times New Roman" w:cs="Times New Roman" w:hint="eastAsia"/>
        </w:rPr>
        <w:t xml:space="preserve"> </w:t>
      </w:r>
      <w:r w:rsidRPr="001278E1">
        <w:rPr>
          <w:rFonts w:ascii="Times New Roman" w:hAnsi="Times New Roman" w:cs="Times New Roman"/>
        </w:rPr>
        <w:t>products from (A) eGFP fragments or (B) 019-CAR fragments amplified with 1 pair of primers in the concentration of 1, 5 10, 20, 40 and 60</w:t>
      </w:r>
      <w:r w:rsidR="00C85684">
        <w:rPr>
          <w:rFonts w:ascii="Times New Roman" w:hAnsi="Times New Roman" w:cs="Times New Roman"/>
        </w:rPr>
        <w:t xml:space="preserve"> </w:t>
      </w:r>
      <w:r w:rsidRPr="001278E1">
        <w:rPr>
          <w:rFonts w:ascii="Times New Roman" w:hAnsi="Times New Roman" w:cs="Times New Roman"/>
        </w:rPr>
        <w:t xml:space="preserve">ng/μl (left panel). </w:t>
      </w:r>
      <w:r>
        <w:rPr>
          <w:rFonts w:ascii="Times New Roman" w:hAnsi="Times New Roman" w:cs="Times New Roman"/>
        </w:rPr>
        <w:t>Ligation</w:t>
      </w:r>
      <w:r w:rsidRPr="001278E1">
        <w:rPr>
          <w:rFonts w:ascii="Times New Roman" w:hAnsi="Times New Roman" w:cs="Times New Roman"/>
        </w:rPr>
        <w:t xml:space="preserve"> products amplified with 96 pairs of primers in the concentration of 1, 30, 60, 90 and 180</w:t>
      </w:r>
      <w:r w:rsidR="00C85684">
        <w:rPr>
          <w:rFonts w:ascii="Times New Roman" w:hAnsi="Times New Roman" w:cs="Times New Roman"/>
        </w:rPr>
        <w:t xml:space="preserve"> </w:t>
      </w:r>
      <w:r w:rsidRPr="001278E1">
        <w:rPr>
          <w:rFonts w:ascii="Times New Roman" w:hAnsi="Times New Roman" w:cs="Times New Roman"/>
        </w:rPr>
        <w:t>ng/μl (right panel). The target minicircle</w:t>
      </w:r>
      <w:r>
        <w:rPr>
          <w:rFonts w:ascii="Times New Roman" w:hAnsi="Times New Roman" w:cs="Times New Roman"/>
        </w:rPr>
        <w:t xml:space="preserve"> molecule</w:t>
      </w:r>
      <w:r w:rsidRPr="001278E1">
        <w:rPr>
          <w:rFonts w:ascii="Times New Roman" w:hAnsi="Times New Roman" w:cs="Times New Roman"/>
        </w:rPr>
        <w:t xml:space="preserve"> was indicated by the red arrow. The cyclization efficiency was quantified based on bend intensity and the numeric value was marked in red font. (C) Quantification of cyclization efficiency of eGFP minicircle. (D) Quantification of cyclization efficiency of 019-CAR minicircle. </w:t>
      </w:r>
    </w:p>
    <w:p w:rsidR="00D72CB9" w:rsidRPr="00D72CB9" w:rsidRDefault="00D72CB9" w:rsidP="00E069DE">
      <w:pPr>
        <w:spacing w:line="480" w:lineRule="auto"/>
        <w:rPr>
          <w:rFonts w:ascii="Times New Roman" w:hAnsi="Times New Roman" w:cs="Times New Roman"/>
        </w:rPr>
      </w:pPr>
    </w:p>
    <w:p w:rsidR="00982B4A" w:rsidRDefault="00657166" w:rsidP="00E069DE">
      <w:pPr>
        <w:spacing w:line="480" w:lineRule="auto"/>
        <w:rPr>
          <w:rFonts w:ascii="Times New Roman" w:hAnsi="Times New Roman" w:cs="Times New Roman"/>
        </w:rPr>
      </w:pPr>
      <w:r>
        <w:rPr>
          <w:rFonts w:ascii="Times New Roman" w:hAnsi="Times New Roman" w:cs="Times New Roman"/>
        </w:rPr>
        <w:br w:type="page"/>
      </w:r>
    </w:p>
    <w:p w:rsidR="00657166" w:rsidRDefault="00982B4A" w:rsidP="00154ED9">
      <w:pPr>
        <w:spacing w:line="48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extent cx="6020554" cy="23390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30-Figure-S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42971" cy="2347780"/>
                    </a:xfrm>
                    <a:prstGeom prst="rect">
                      <a:avLst/>
                    </a:prstGeom>
                  </pic:spPr>
                </pic:pic>
              </a:graphicData>
            </a:graphic>
          </wp:inline>
        </w:drawing>
      </w:r>
    </w:p>
    <w:p w:rsidR="00D72CB9" w:rsidRDefault="00D72CB9" w:rsidP="00D72CB9">
      <w:pPr>
        <w:spacing w:line="480" w:lineRule="auto"/>
        <w:rPr>
          <w:rFonts w:ascii="Times New Roman" w:hAnsi="Times New Roman" w:cs="Times New Roman"/>
        </w:rPr>
      </w:pPr>
      <w:r w:rsidRPr="001278E1">
        <w:rPr>
          <w:rFonts w:ascii="Times New Roman" w:hAnsi="Times New Roman" w:cs="Times New Roman"/>
          <w:b/>
        </w:rPr>
        <w:t xml:space="preserve">Figure </w:t>
      </w:r>
      <w:r>
        <w:rPr>
          <w:rFonts w:ascii="Times New Roman" w:hAnsi="Times New Roman" w:cs="Times New Roman"/>
          <w:b/>
        </w:rPr>
        <w:t>S3</w:t>
      </w:r>
      <w:r w:rsidRPr="001278E1">
        <w:rPr>
          <w:rFonts w:ascii="Times New Roman" w:hAnsi="Times New Roman" w:cs="Times New Roman"/>
          <w:b/>
        </w:rPr>
        <w:t xml:space="preserve">. </w:t>
      </w:r>
      <w:r w:rsidRPr="001278E1">
        <w:rPr>
          <w:rFonts w:ascii="Times New Roman" w:hAnsi="Times New Roman" w:cs="Times New Roman"/>
        </w:rPr>
        <w:t xml:space="preserve">The transgene expression </w:t>
      </w:r>
      <w:r>
        <w:rPr>
          <w:rFonts w:ascii="Times New Roman" w:hAnsi="Times New Roman" w:cs="Times New Roman"/>
        </w:rPr>
        <w:t>level and duration of mini</w:t>
      </w:r>
      <w:r w:rsidRPr="001278E1">
        <w:rPr>
          <w:rFonts w:ascii="Times New Roman" w:hAnsi="Times New Roman" w:cs="Times New Roman"/>
        </w:rPr>
        <w:t>-</w:t>
      </w:r>
      <w:r>
        <w:rPr>
          <w:rFonts w:ascii="Times New Roman" w:hAnsi="Times New Roman" w:cs="Times New Roman"/>
        </w:rPr>
        <w:t>e</w:t>
      </w:r>
      <w:r w:rsidRPr="001278E1">
        <w:rPr>
          <w:rFonts w:ascii="Times New Roman" w:hAnsi="Times New Roman" w:cs="Times New Roman"/>
        </w:rPr>
        <w:t>GFP in K562</w:t>
      </w:r>
      <w:r w:rsidR="005B3AB3">
        <w:rPr>
          <w:rFonts w:ascii="Times New Roman" w:hAnsi="Times New Roman" w:cs="Times New Roman"/>
        </w:rPr>
        <w:t xml:space="preserve"> </w:t>
      </w:r>
      <w:r w:rsidR="005B3AB3" w:rsidRPr="00952454">
        <w:rPr>
          <w:rFonts w:ascii="Times New Roman" w:hAnsi="Times New Roman" w:cs="Times New Roman"/>
          <w:color w:val="000000" w:themeColor="text1"/>
        </w:rPr>
        <w:t>cells</w:t>
      </w:r>
      <w:r w:rsidRPr="001278E1">
        <w:rPr>
          <w:rFonts w:ascii="Times New Roman" w:hAnsi="Times New Roman" w:cs="Times New Roman"/>
        </w:rPr>
        <w:t xml:space="preserve">. (A) Cell viability of K562 transfected with linear PCR product, </w:t>
      </w:r>
      <w:r w:rsidRPr="00EB7B4D">
        <w:rPr>
          <w:rFonts w:ascii="Times New Roman" w:hAnsi="Times New Roman"/>
        </w:rPr>
        <w:t>BF</w:t>
      </w:r>
      <w:r w:rsidRPr="001278E1">
        <w:rPr>
          <w:rFonts w:ascii="Times New Roman" w:hAnsi="Times New Roman" w:cs="Times New Roman"/>
        </w:rPr>
        <w:t xml:space="preserve"> minicircle</w:t>
      </w:r>
      <w:r>
        <w:rPr>
          <w:rFonts w:ascii="Times New Roman" w:hAnsi="Times New Roman" w:cs="Times New Roman"/>
        </w:rPr>
        <w:t xml:space="preserve"> vector </w:t>
      </w:r>
      <w:r w:rsidRPr="001278E1">
        <w:rPr>
          <w:rFonts w:ascii="Times New Roman" w:hAnsi="Times New Roman" w:cs="Times New Roman"/>
        </w:rPr>
        <w:t xml:space="preserve">and plasmid encoding </w:t>
      </w:r>
      <w:r>
        <w:rPr>
          <w:rFonts w:ascii="Times New Roman" w:hAnsi="Times New Roman" w:cs="Times New Roman"/>
        </w:rPr>
        <w:t>e</w:t>
      </w:r>
      <w:r w:rsidRPr="001278E1">
        <w:rPr>
          <w:rFonts w:ascii="Times New Roman" w:hAnsi="Times New Roman" w:cs="Times New Roman"/>
        </w:rPr>
        <w:t xml:space="preserve">GFP 2 days and 4 days after electroporation. (B) The proportion of </w:t>
      </w:r>
      <w:r>
        <w:rPr>
          <w:rFonts w:ascii="Times New Roman" w:hAnsi="Times New Roman" w:cs="Times New Roman"/>
        </w:rPr>
        <w:t>e</w:t>
      </w:r>
      <w:r w:rsidRPr="001278E1">
        <w:rPr>
          <w:rFonts w:ascii="Times New Roman" w:hAnsi="Times New Roman" w:cs="Times New Roman"/>
        </w:rPr>
        <w:t xml:space="preserve">GFP positive cells at different time points in K562 cells transfected with linear PCR product, </w:t>
      </w:r>
      <w:r w:rsidRPr="00EB7B4D">
        <w:rPr>
          <w:rFonts w:ascii="Times New Roman" w:hAnsi="Times New Roman"/>
        </w:rPr>
        <w:t>BF</w:t>
      </w:r>
      <w:r w:rsidRPr="001278E1">
        <w:rPr>
          <w:rFonts w:ascii="Times New Roman" w:hAnsi="Times New Roman" w:cs="Times New Roman"/>
        </w:rPr>
        <w:t xml:space="preserve"> minicircle</w:t>
      </w:r>
      <w:r>
        <w:rPr>
          <w:rFonts w:ascii="Times New Roman" w:hAnsi="Times New Roman" w:cs="Times New Roman"/>
        </w:rPr>
        <w:t xml:space="preserve"> vector</w:t>
      </w:r>
      <w:r w:rsidRPr="001278E1">
        <w:rPr>
          <w:rFonts w:ascii="Times New Roman" w:hAnsi="Times New Roman" w:cs="Times New Roman"/>
        </w:rPr>
        <w:t xml:space="preserve">, and plasmid encoding </w:t>
      </w:r>
      <w:r>
        <w:rPr>
          <w:rFonts w:ascii="Times New Roman" w:hAnsi="Times New Roman" w:cs="Times New Roman"/>
        </w:rPr>
        <w:t>e</w:t>
      </w:r>
      <w:r w:rsidRPr="001278E1">
        <w:rPr>
          <w:rFonts w:ascii="Times New Roman" w:hAnsi="Times New Roman" w:cs="Times New Roman"/>
        </w:rPr>
        <w:t>GFP. (C) The</w:t>
      </w:r>
      <w:r w:rsidRPr="001278E1">
        <w:rPr>
          <w:rFonts w:ascii="Times New Roman" w:hAnsi="Times New Roman" w:cs="Times New Roman"/>
          <w:color w:val="54903F"/>
        </w:rPr>
        <w:t xml:space="preserve"> </w:t>
      </w:r>
      <w:r w:rsidRPr="001278E1">
        <w:rPr>
          <w:rFonts w:ascii="Times New Roman" w:hAnsi="Times New Roman" w:cs="Times New Roman"/>
        </w:rPr>
        <w:t xml:space="preserve">Mean Fluorescence Intensity (MFI) of </w:t>
      </w:r>
      <w:r>
        <w:rPr>
          <w:rFonts w:ascii="Times New Roman" w:hAnsi="Times New Roman" w:cs="Times New Roman"/>
        </w:rPr>
        <w:t>e</w:t>
      </w:r>
      <w:r w:rsidRPr="001278E1">
        <w:rPr>
          <w:rFonts w:ascii="Times New Roman" w:hAnsi="Times New Roman" w:cs="Times New Roman"/>
        </w:rPr>
        <w:t xml:space="preserve">GFP positive cells at different time points. </w:t>
      </w:r>
      <w:r w:rsidRPr="00D06327">
        <w:rPr>
          <w:rFonts w:ascii="Times New Roman" w:hAnsi="Times New Roman" w:cs="Times New Roman"/>
        </w:rPr>
        <w:t xml:space="preserve">Unpaired multiple two-tailed t test, </w:t>
      </w:r>
      <w:r w:rsidRPr="001278E1">
        <w:rPr>
          <w:rFonts w:ascii="Times New Roman" w:hAnsi="Times New Roman" w:cs="Times New Roman"/>
        </w:rPr>
        <w:t>**, *** and **** indicated the significant differences between mini-</w:t>
      </w:r>
      <w:r>
        <w:rPr>
          <w:rFonts w:ascii="Times New Roman" w:hAnsi="Times New Roman" w:cs="Times New Roman"/>
        </w:rPr>
        <w:t xml:space="preserve">eGFP group and </w:t>
      </w:r>
      <w:r w:rsidRPr="001278E1">
        <w:rPr>
          <w:rFonts w:ascii="Times New Roman" w:hAnsi="Times New Roman" w:cs="Times New Roman"/>
        </w:rPr>
        <w:t>plasmid-</w:t>
      </w:r>
      <w:r>
        <w:rPr>
          <w:rFonts w:ascii="Times New Roman" w:hAnsi="Times New Roman" w:cs="Times New Roman"/>
        </w:rPr>
        <w:t>e</w:t>
      </w:r>
      <w:r w:rsidRPr="001278E1">
        <w:rPr>
          <w:rFonts w:ascii="Times New Roman" w:hAnsi="Times New Roman" w:cs="Times New Roman"/>
        </w:rPr>
        <w:t>GFP group. **</w:t>
      </w:r>
      <w:r w:rsidRPr="001278E1">
        <w:rPr>
          <w:rFonts w:ascii="Times New Roman" w:hAnsi="Times New Roman" w:cs="Times New Roman"/>
          <w:i/>
        </w:rPr>
        <w:t>P</w:t>
      </w:r>
      <w:r w:rsidRPr="001278E1">
        <w:rPr>
          <w:rFonts w:ascii="Times New Roman" w:hAnsi="Times New Roman" w:cs="Times New Roman"/>
        </w:rPr>
        <w:t>&lt;0.01; ***</w:t>
      </w:r>
      <w:r w:rsidRPr="001278E1">
        <w:rPr>
          <w:rFonts w:ascii="Times New Roman" w:hAnsi="Times New Roman" w:cs="Times New Roman"/>
          <w:i/>
        </w:rPr>
        <w:t>P</w:t>
      </w:r>
      <w:r w:rsidRPr="001278E1">
        <w:rPr>
          <w:rFonts w:ascii="Times New Roman" w:hAnsi="Times New Roman" w:cs="Times New Roman"/>
        </w:rPr>
        <w:t>&lt;0.001; ****</w:t>
      </w:r>
      <w:r w:rsidRPr="001278E1">
        <w:rPr>
          <w:rFonts w:ascii="Times New Roman" w:hAnsi="Times New Roman" w:cs="Times New Roman"/>
          <w:i/>
        </w:rPr>
        <w:t>P</w:t>
      </w:r>
      <w:r>
        <w:rPr>
          <w:rFonts w:ascii="Times New Roman" w:hAnsi="Times New Roman" w:cs="Times New Roman"/>
        </w:rPr>
        <w:t>&lt;0.0001;</w:t>
      </w:r>
      <w:r w:rsidRPr="00D06327">
        <w:rPr>
          <w:rFonts w:ascii="Times New Roman" w:hAnsi="Times New Roman" w:cs="Times New Roman"/>
        </w:rPr>
        <w:t xml:space="preserve"> </w:t>
      </w:r>
      <w:r w:rsidRPr="00D65A1F">
        <w:rPr>
          <w:rFonts w:ascii="Times New Roman" w:hAnsi="Times New Roman" w:cs="Times New Roman"/>
          <w:vertAlign w:val="superscript"/>
        </w:rPr>
        <w:t>##</w:t>
      </w:r>
      <w:r>
        <w:rPr>
          <w:rFonts w:ascii="Times New Roman" w:hAnsi="Times New Roman" w:cs="Times New Roman"/>
        </w:rPr>
        <w:t xml:space="preserve">, </w:t>
      </w:r>
      <w:r w:rsidRPr="00D65A1F">
        <w:rPr>
          <w:rFonts w:ascii="Times New Roman" w:hAnsi="Times New Roman" w:cs="Times New Roman"/>
          <w:vertAlign w:val="superscript"/>
        </w:rPr>
        <w:t xml:space="preserve">### </w:t>
      </w:r>
      <w:r>
        <w:rPr>
          <w:rFonts w:ascii="Times New Roman" w:hAnsi="Times New Roman" w:cs="Times New Roman"/>
        </w:rPr>
        <w:t xml:space="preserve">and </w:t>
      </w:r>
      <w:r w:rsidRPr="00D65A1F">
        <w:rPr>
          <w:rFonts w:ascii="Times New Roman" w:hAnsi="Times New Roman" w:cs="Times New Roman"/>
          <w:vertAlign w:val="superscript"/>
        </w:rPr>
        <w:t xml:space="preserve">#### </w:t>
      </w:r>
      <w:r w:rsidRPr="001278E1">
        <w:rPr>
          <w:rFonts w:ascii="Times New Roman" w:hAnsi="Times New Roman" w:cs="Times New Roman"/>
        </w:rPr>
        <w:t>indicated the significant differences between mini-</w:t>
      </w:r>
      <w:r>
        <w:rPr>
          <w:rFonts w:ascii="Times New Roman" w:hAnsi="Times New Roman" w:cs="Times New Roman"/>
        </w:rPr>
        <w:t>eGFP group and PCR</w:t>
      </w:r>
      <w:r w:rsidRPr="001278E1">
        <w:rPr>
          <w:rFonts w:ascii="Times New Roman" w:hAnsi="Times New Roman" w:cs="Times New Roman" w:hint="eastAsia"/>
        </w:rPr>
        <w:t>-</w:t>
      </w:r>
      <w:r>
        <w:rPr>
          <w:rFonts w:ascii="Times New Roman" w:hAnsi="Times New Roman" w:cs="Times New Roman"/>
        </w:rPr>
        <w:t>e</w:t>
      </w:r>
      <w:r w:rsidRPr="001278E1">
        <w:rPr>
          <w:rFonts w:ascii="Times New Roman" w:hAnsi="Times New Roman" w:cs="Times New Roman"/>
        </w:rPr>
        <w:t xml:space="preserve">GFP group. </w:t>
      </w:r>
      <w:r w:rsidRPr="00D65A1F">
        <w:rPr>
          <w:rFonts w:ascii="Times New Roman" w:hAnsi="Times New Roman" w:cs="Times New Roman"/>
          <w:vertAlign w:val="superscript"/>
        </w:rPr>
        <w:t xml:space="preserve">## </w:t>
      </w:r>
      <w:r w:rsidRPr="001278E1">
        <w:rPr>
          <w:rFonts w:ascii="Times New Roman" w:hAnsi="Times New Roman" w:cs="Times New Roman"/>
          <w:i/>
        </w:rPr>
        <w:t>P</w:t>
      </w:r>
      <w:r w:rsidRPr="001278E1">
        <w:rPr>
          <w:rFonts w:ascii="Times New Roman" w:hAnsi="Times New Roman" w:cs="Times New Roman"/>
        </w:rPr>
        <w:t xml:space="preserve">&lt;0.01; </w:t>
      </w:r>
      <w:r w:rsidRPr="00D65A1F">
        <w:rPr>
          <w:rFonts w:ascii="Times New Roman" w:hAnsi="Times New Roman" w:cs="Times New Roman"/>
          <w:vertAlign w:val="superscript"/>
        </w:rPr>
        <w:t>###</w:t>
      </w:r>
      <w:r>
        <w:rPr>
          <w:rFonts w:ascii="Times New Roman" w:hAnsi="Times New Roman" w:cs="Times New Roman"/>
          <w:vertAlign w:val="superscript"/>
        </w:rPr>
        <w:t xml:space="preserve"> </w:t>
      </w:r>
      <w:r w:rsidRPr="001278E1">
        <w:rPr>
          <w:rFonts w:ascii="Times New Roman" w:hAnsi="Times New Roman" w:cs="Times New Roman"/>
          <w:i/>
        </w:rPr>
        <w:t>P</w:t>
      </w:r>
      <w:r w:rsidRPr="001278E1">
        <w:rPr>
          <w:rFonts w:ascii="Times New Roman" w:hAnsi="Times New Roman" w:cs="Times New Roman"/>
        </w:rPr>
        <w:t xml:space="preserve">&lt;0.001; </w:t>
      </w:r>
      <w:r w:rsidRPr="00D65A1F">
        <w:rPr>
          <w:rFonts w:ascii="Times New Roman" w:hAnsi="Times New Roman" w:cs="Times New Roman"/>
          <w:vertAlign w:val="superscript"/>
        </w:rPr>
        <w:t>####</w:t>
      </w:r>
      <w:r>
        <w:rPr>
          <w:rFonts w:ascii="Times New Roman" w:hAnsi="Times New Roman" w:cs="Times New Roman"/>
          <w:vertAlign w:val="superscript"/>
        </w:rPr>
        <w:t xml:space="preserve"> </w:t>
      </w:r>
      <w:r w:rsidRPr="001278E1">
        <w:rPr>
          <w:rFonts w:ascii="Times New Roman" w:hAnsi="Times New Roman" w:cs="Times New Roman"/>
          <w:i/>
        </w:rPr>
        <w:t>P</w:t>
      </w:r>
      <w:r w:rsidRPr="001278E1">
        <w:rPr>
          <w:rFonts w:ascii="Times New Roman" w:hAnsi="Times New Roman" w:cs="Times New Roman"/>
        </w:rPr>
        <w:t>&lt;0.0001.</w:t>
      </w:r>
    </w:p>
    <w:p w:rsidR="00D72CB9" w:rsidRPr="001278E1" w:rsidRDefault="00D72CB9" w:rsidP="00E069DE">
      <w:pPr>
        <w:spacing w:line="480" w:lineRule="auto"/>
        <w:rPr>
          <w:rFonts w:ascii="Times New Roman" w:hAnsi="Times New Roman" w:cs="Times New Roman"/>
        </w:rPr>
      </w:pPr>
    </w:p>
    <w:p w:rsidR="00CA1A9C" w:rsidRPr="00D72CB9" w:rsidRDefault="00657166" w:rsidP="00EE554F">
      <w:pPr>
        <w:spacing w:line="480" w:lineRule="auto"/>
        <w:rPr>
          <w:rFonts w:ascii="Times New Roman" w:hAnsi="Times New Roman" w:cs="Times New Roman"/>
        </w:rPr>
      </w:pPr>
      <w:r>
        <w:rPr>
          <w:rFonts w:ascii="Times New Roman" w:hAnsi="Times New Roman" w:cs="Times New Roman"/>
        </w:rPr>
        <w:br w:type="page"/>
      </w:r>
    </w:p>
    <w:p w:rsidR="00C817B8" w:rsidRDefault="00C817B8" w:rsidP="00C817B8">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6D777991" wp14:editId="1B7FAB9C">
            <wp:extent cx="5274310" cy="264033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521-Figure-S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640330"/>
                    </a:xfrm>
                    <a:prstGeom prst="rect">
                      <a:avLst/>
                    </a:prstGeom>
                  </pic:spPr>
                </pic:pic>
              </a:graphicData>
            </a:graphic>
          </wp:inline>
        </w:drawing>
      </w:r>
    </w:p>
    <w:p w:rsidR="006E45F7" w:rsidRDefault="00D72CB9" w:rsidP="00D72CB9">
      <w:pPr>
        <w:spacing w:line="480" w:lineRule="auto"/>
        <w:rPr>
          <w:rFonts w:ascii="Times New Roman" w:hAnsi="Times New Roman" w:cs="Times New Roman"/>
        </w:rPr>
      </w:pPr>
      <w:r w:rsidRPr="001278E1">
        <w:rPr>
          <w:rFonts w:ascii="Times New Roman" w:hAnsi="Times New Roman" w:cs="Times New Roman"/>
          <w:b/>
        </w:rPr>
        <w:t>Figure S</w:t>
      </w:r>
      <w:r>
        <w:rPr>
          <w:rFonts w:ascii="Times New Roman" w:hAnsi="Times New Roman" w:cs="Times New Roman"/>
          <w:b/>
        </w:rPr>
        <w:t>4</w:t>
      </w:r>
      <w:r w:rsidRPr="001278E1">
        <w:rPr>
          <w:rFonts w:ascii="Times New Roman" w:hAnsi="Times New Roman" w:cs="Times New Roman"/>
          <w:b/>
        </w:rPr>
        <w:t>.</w:t>
      </w:r>
      <w:r w:rsidRPr="001278E1">
        <w:rPr>
          <w:rFonts w:ascii="Times New Roman" w:hAnsi="Times New Roman" w:cs="Times New Roman"/>
        </w:rPr>
        <w:t xml:space="preserve"> </w:t>
      </w:r>
      <w:r w:rsidR="00A62634">
        <w:rPr>
          <w:rFonts w:ascii="Times New Roman" w:hAnsi="Times New Roman"/>
        </w:rPr>
        <w:t>019-CAR minicircle vector</w:t>
      </w:r>
      <w:r w:rsidR="00A62634" w:rsidRPr="00EB7B4D">
        <w:rPr>
          <w:rFonts w:ascii="Times New Roman" w:hAnsi="Times New Roman"/>
        </w:rPr>
        <w:t xml:space="preserve"> (</w:t>
      </w:r>
      <w:r w:rsidR="00A62634">
        <w:rPr>
          <w:rFonts w:ascii="Times New Roman" w:hAnsi="Times New Roman"/>
        </w:rPr>
        <w:t>K</w:t>
      </w:r>
      <w:r w:rsidR="00A62634">
        <w:rPr>
          <w:rFonts w:ascii="Times New Roman" w:hAnsi="Times New Roman" w:hint="eastAsia"/>
        </w:rPr>
        <w:t>it</w:t>
      </w:r>
      <w:r w:rsidR="00A62634">
        <w:rPr>
          <w:rFonts w:ascii="Times New Roman" w:hAnsi="Times New Roman"/>
        </w:rPr>
        <w:t>-minicircle-019</w:t>
      </w:r>
      <w:r w:rsidR="00EC5323">
        <w:rPr>
          <w:rFonts w:ascii="Times New Roman" w:hAnsi="Times New Roman"/>
        </w:rPr>
        <w:t>-CAR</w:t>
      </w:r>
      <w:r w:rsidR="00A62634">
        <w:rPr>
          <w:rFonts w:ascii="Times New Roman" w:hAnsi="Times New Roman"/>
        </w:rPr>
        <w:t>)</w:t>
      </w:r>
      <w:r w:rsidR="00A62634" w:rsidRPr="008F5130">
        <w:rPr>
          <w:rFonts w:ascii="Times New Roman" w:hAnsi="Times New Roman" w:cs="Times New Roman"/>
        </w:rPr>
        <w:t xml:space="preserve"> </w:t>
      </w:r>
      <w:r w:rsidR="00A62634">
        <w:rPr>
          <w:rFonts w:ascii="Times New Roman" w:hAnsi="Times New Roman" w:cs="Times New Roman" w:hint="eastAsia"/>
        </w:rPr>
        <w:t>produc</w:t>
      </w:r>
      <w:r w:rsidR="00A62634">
        <w:rPr>
          <w:rFonts w:ascii="Times New Roman" w:hAnsi="Times New Roman" w:cs="Times New Roman"/>
        </w:rPr>
        <w:t xml:space="preserve">ed with </w:t>
      </w:r>
      <w:r w:rsidR="00A62634" w:rsidRPr="00EB7B4D">
        <w:rPr>
          <w:rFonts w:ascii="Times New Roman" w:hAnsi="Times New Roman"/>
        </w:rPr>
        <w:t>a commercially available kit</w:t>
      </w:r>
      <w:r w:rsidR="00A62634">
        <w:rPr>
          <w:rFonts w:ascii="Times New Roman" w:hAnsi="Times New Roman"/>
        </w:rPr>
        <w:t>.</w:t>
      </w:r>
      <w:r w:rsidR="00A62634" w:rsidRPr="001278E1">
        <w:rPr>
          <w:rFonts w:ascii="Times New Roman" w:hAnsi="Times New Roman" w:cs="Times New Roman"/>
        </w:rPr>
        <w:t xml:space="preserve"> </w:t>
      </w:r>
      <w:r w:rsidRPr="001278E1">
        <w:rPr>
          <w:rFonts w:ascii="Times New Roman" w:hAnsi="Times New Roman" w:cs="Times New Roman"/>
        </w:rPr>
        <w:t>(</w:t>
      </w:r>
      <w:r>
        <w:rPr>
          <w:rFonts w:ascii="Times New Roman" w:hAnsi="Times New Roman" w:cs="Times New Roman" w:hint="eastAsia"/>
        </w:rPr>
        <w:t>A</w:t>
      </w:r>
      <w:r w:rsidRPr="001278E1">
        <w:rPr>
          <w:rFonts w:ascii="Times New Roman" w:hAnsi="Times New Roman" w:cs="Times New Roman"/>
        </w:rPr>
        <w:t>)</w:t>
      </w:r>
      <w:r>
        <w:rPr>
          <w:rFonts w:ascii="Times New Roman" w:hAnsi="Times New Roman" w:cs="Times New Roman" w:hint="eastAsia"/>
        </w:rPr>
        <w:t xml:space="preserve"> </w:t>
      </w:r>
      <w:r w:rsidRPr="001278E1">
        <w:rPr>
          <w:rFonts w:ascii="Times New Roman" w:hAnsi="Times New Roman" w:cs="Times New Roman"/>
        </w:rPr>
        <w:t xml:space="preserve">Agarose gel electrophoresis of </w:t>
      </w:r>
      <w:r w:rsidR="000A0C4F">
        <w:rPr>
          <w:rFonts w:ascii="Times New Roman" w:hAnsi="Times New Roman" w:cs="Times New Roman"/>
        </w:rPr>
        <w:t>K</w:t>
      </w:r>
      <w:r w:rsidR="000A0C4F">
        <w:rPr>
          <w:rFonts w:ascii="Times New Roman" w:hAnsi="Times New Roman" w:cs="Times New Roman" w:hint="eastAsia"/>
        </w:rPr>
        <w:t>it</w:t>
      </w:r>
      <w:r w:rsidR="000A0C4F" w:rsidRPr="001278E1">
        <w:rPr>
          <w:rFonts w:ascii="Times New Roman" w:hAnsi="Times New Roman" w:cs="Times New Roman" w:hint="eastAsia"/>
        </w:rPr>
        <w:t>-</w:t>
      </w:r>
      <w:r w:rsidRPr="001278E1">
        <w:rPr>
          <w:rFonts w:ascii="Times New Roman" w:hAnsi="Times New Roman" w:cs="Times New Roman"/>
        </w:rPr>
        <w:t>plasmid-</w:t>
      </w:r>
      <w:r w:rsidR="000A0C4F">
        <w:rPr>
          <w:rFonts w:ascii="Times New Roman" w:hAnsi="Times New Roman" w:cs="Times New Roman"/>
        </w:rPr>
        <w:t>019</w:t>
      </w:r>
      <w:r w:rsidR="00EC5323">
        <w:rPr>
          <w:rFonts w:ascii="Times New Roman" w:hAnsi="Times New Roman" w:cs="Times New Roman"/>
        </w:rPr>
        <w:t>-CAR</w:t>
      </w:r>
      <w:r w:rsidR="003F07AC">
        <w:rPr>
          <w:rFonts w:ascii="Times New Roman" w:hAnsi="Times New Roman" w:cs="Times New Roman"/>
        </w:rPr>
        <w:t xml:space="preserve">, </w:t>
      </w:r>
      <w:r w:rsidRPr="001278E1">
        <w:rPr>
          <w:rFonts w:ascii="Times New Roman" w:hAnsi="Times New Roman" w:cs="Times New Roman"/>
        </w:rPr>
        <w:t xml:space="preserve">fragment of PCR-019-CAR and </w:t>
      </w:r>
      <w:r>
        <w:rPr>
          <w:rFonts w:ascii="Times New Roman" w:hAnsi="Times New Roman" w:cs="Times New Roman"/>
        </w:rPr>
        <w:t>K</w:t>
      </w:r>
      <w:r>
        <w:rPr>
          <w:rFonts w:ascii="Times New Roman" w:hAnsi="Times New Roman" w:cs="Times New Roman" w:hint="eastAsia"/>
        </w:rPr>
        <w:t>it</w:t>
      </w:r>
      <w:r w:rsidRPr="001278E1">
        <w:rPr>
          <w:rFonts w:ascii="Times New Roman" w:hAnsi="Times New Roman" w:cs="Times New Roman"/>
        </w:rPr>
        <w:t>-minicircle-019-CAR</w:t>
      </w:r>
      <w:r w:rsidR="003F07AC">
        <w:rPr>
          <w:rFonts w:ascii="Times New Roman" w:hAnsi="Times New Roman" w:cs="Times New Roman"/>
        </w:rPr>
        <w:t xml:space="preserve">. </w:t>
      </w:r>
      <w:r w:rsidR="00651553">
        <w:rPr>
          <w:rFonts w:ascii="Times New Roman" w:hAnsi="Times New Roman" w:cs="Times New Roman"/>
        </w:rPr>
        <w:t xml:space="preserve">To generate minicircle using </w:t>
      </w:r>
      <w:r w:rsidR="0099709C">
        <w:rPr>
          <w:rFonts w:ascii="Times New Roman" w:hAnsi="Times New Roman" w:cs="Times New Roman"/>
        </w:rPr>
        <w:t>c</w:t>
      </w:r>
      <w:r w:rsidR="00651553" w:rsidRPr="00EB7B4D">
        <w:rPr>
          <w:rFonts w:ascii="Times New Roman" w:hAnsi="Times New Roman"/>
        </w:rPr>
        <w:t>ommercially available kit</w:t>
      </w:r>
      <w:r w:rsidR="00651553">
        <w:rPr>
          <w:rFonts w:ascii="Times New Roman" w:hAnsi="Times New Roman"/>
        </w:rPr>
        <w:t xml:space="preserve">, </w:t>
      </w:r>
      <w:r w:rsidR="00E86AC6">
        <w:rPr>
          <w:rFonts w:ascii="Times New Roman" w:hAnsi="Times New Roman" w:cs="Times New Roman"/>
        </w:rPr>
        <w:t xml:space="preserve">gene fragment </w:t>
      </w:r>
      <w:r w:rsidR="0099709C">
        <w:rPr>
          <w:rFonts w:ascii="Times New Roman" w:hAnsi="Times New Roman" w:cs="Times New Roman"/>
        </w:rPr>
        <w:t xml:space="preserve">(PCR-019-CAR) </w:t>
      </w:r>
      <w:r w:rsidR="00651553">
        <w:rPr>
          <w:rFonts w:ascii="Times New Roman" w:hAnsi="Times New Roman" w:cs="Times New Roman"/>
        </w:rPr>
        <w:t xml:space="preserve">needs to be first </w:t>
      </w:r>
      <w:r w:rsidR="00E86AC6">
        <w:rPr>
          <w:rFonts w:ascii="Times New Roman" w:hAnsi="Times New Roman" w:cs="Times New Roman"/>
        </w:rPr>
        <w:t xml:space="preserve">cloned into parental plasmid, which </w:t>
      </w:r>
      <w:r w:rsidR="0099709C">
        <w:rPr>
          <w:rFonts w:ascii="Times New Roman" w:hAnsi="Times New Roman" w:cs="Times New Roman"/>
        </w:rPr>
        <w:t>is named as Kit-plasmid-019</w:t>
      </w:r>
      <w:r w:rsidR="00EC5323">
        <w:rPr>
          <w:rFonts w:ascii="Times New Roman" w:hAnsi="Times New Roman" w:cs="Times New Roman"/>
        </w:rPr>
        <w:t>-CAR</w:t>
      </w:r>
      <w:r w:rsidR="0099709C">
        <w:rPr>
          <w:rFonts w:ascii="Times New Roman" w:hAnsi="Times New Roman" w:cs="Times New Roman"/>
        </w:rPr>
        <w:t>. The minicircle product generated using this kit is shown as K</w:t>
      </w:r>
      <w:r w:rsidR="0099709C">
        <w:rPr>
          <w:rFonts w:ascii="Times New Roman" w:hAnsi="Times New Roman" w:cs="Times New Roman" w:hint="eastAsia"/>
        </w:rPr>
        <w:t>it</w:t>
      </w:r>
      <w:r w:rsidR="0099709C" w:rsidRPr="001278E1">
        <w:rPr>
          <w:rFonts w:ascii="Times New Roman" w:hAnsi="Times New Roman" w:cs="Times New Roman"/>
        </w:rPr>
        <w:t>-minicircle-019-CAR</w:t>
      </w:r>
      <w:r w:rsidR="0099709C">
        <w:rPr>
          <w:rFonts w:ascii="Times New Roman" w:hAnsi="Times New Roman" w:cs="Times New Roman"/>
        </w:rPr>
        <w:t>, indicated by red arrow.</w:t>
      </w:r>
      <w:r w:rsidR="0099709C" w:rsidRPr="001278E1">
        <w:rPr>
          <w:rFonts w:ascii="Times New Roman" w:hAnsi="Times New Roman" w:cs="Times New Roman"/>
        </w:rPr>
        <w:t xml:space="preserve"> </w:t>
      </w:r>
      <w:r w:rsidRPr="001278E1">
        <w:rPr>
          <w:rFonts w:ascii="Times New Roman" w:hAnsi="Times New Roman" w:cs="Times New Roman"/>
        </w:rPr>
        <w:t>(</w:t>
      </w:r>
      <w:r>
        <w:rPr>
          <w:rFonts w:ascii="Times New Roman" w:hAnsi="Times New Roman" w:cs="Times New Roman" w:hint="eastAsia"/>
        </w:rPr>
        <w:t>B</w:t>
      </w:r>
      <w:r w:rsidRPr="001278E1">
        <w:rPr>
          <w:rFonts w:ascii="Times New Roman" w:hAnsi="Times New Roman" w:cs="Times New Roman"/>
        </w:rPr>
        <w:t>)</w:t>
      </w:r>
      <w:r>
        <w:rPr>
          <w:rFonts w:ascii="Times New Roman" w:hAnsi="Times New Roman" w:cs="Times New Roman" w:hint="eastAsia"/>
        </w:rPr>
        <w:t xml:space="preserve"> </w:t>
      </w:r>
      <w:r w:rsidRPr="001278E1">
        <w:rPr>
          <w:rFonts w:ascii="Times New Roman" w:hAnsi="Times New Roman" w:cs="Times New Roman"/>
        </w:rPr>
        <w:t>Cell viability of T cell</w:t>
      </w:r>
      <w:r>
        <w:rPr>
          <w:rFonts w:ascii="Times New Roman" w:hAnsi="Times New Roman" w:cs="Times New Roman" w:hint="eastAsia"/>
        </w:rPr>
        <w:t>s</w:t>
      </w:r>
      <w:r w:rsidRPr="001278E1">
        <w:rPr>
          <w:rFonts w:ascii="Times New Roman" w:hAnsi="Times New Roman" w:cs="Times New Roman"/>
        </w:rPr>
        <w:t xml:space="preserve"> </w:t>
      </w:r>
      <w:r>
        <w:rPr>
          <w:rFonts w:ascii="Times New Roman" w:hAnsi="Times New Roman" w:cs="Times New Roman" w:hint="eastAsia"/>
        </w:rPr>
        <w:t>electropora</w:t>
      </w:r>
      <w:r w:rsidRPr="001278E1">
        <w:rPr>
          <w:rFonts w:ascii="Times New Roman" w:hAnsi="Times New Roman" w:cs="Times New Roman"/>
        </w:rPr>
        <w:t xml:space="preserve">ted with </w:t>
      </w:r>
      <w:r>
        <w:rPr>
          <w:rFonts w:ascii="Times New Roman" w:hAnsi="Times New Roman" w:cs="Times New Roman"/>
        </w:rPr>
        <w:t>K</w:t>
      </w:r>
      <w:r>
        <w:rPr>
          <w:rFonts w:ascii="Times New Roman" w:hAnsi="Times New Roman" w:cs="Times New Roman" w:hint="eastAsia"/>
        </w:rPr>
        <w:t>it</w:t>
      </w:r>
      <w:r w:rsidRPr="001278E1">
        <w:rPr>
          <w:rFonts w:ascii="Times New Roman" w:hAnsi="Times New Roman" w:cs="Times New Roman"/>
        </w:rPr>
        <w:t xml:space="preserve">-minicircle-019-CAR and mini-019-CAR. </w:t>
      </w:r>
      <w:r>
        <w:rPr>
          <w:rFonts w:ascii="Times New Roman" w:hAnsi="Times New Roman" w:cs="Times New Roman" w:hint="eastAsia"/>
        </w:rPr>
        <w:t>T cells were electroporated with 2</w:t>
      </w:r>
      <w:r w:rsidR="006E45F7">
        <w:rPr>
          <w:rFonts w:ascii="Times New Roman" w:hAnsi="Times New Roman" w:cs="Times New Roman"/>
        </w:rPr>
        <w:t xml:space="preserve"> </w:t>
      </w:r>
      <w:r w:rsidRPr="00FF1B33">
        <w:rPr>
          <w:rFonts w:ascii="Times New Roman" w:hAnsi="Times New Roman" w:cs="Times New Roman"/>
        </w:rPr>
        <w:t>μ</w:t>
      </w:r>
      <w:r>
        <w:rPr>
          <w:rFonts w:ascii="Times New Roman" w:hAnsi="Times New Roman" w:cs="Times New Roman" w:hint="eastAsia"/>
        </w:rPr>
        <w:t xml:space="preserve">g or </w:t>
      </w:r>
    </w:p>
    <w:p w:rsidR="00D72CB9" w:rsidRDefault="00D72CB9" w:rsidP="00D72CB9">
      <w:pPr>
        <w:spacing w:line="480" w:lineRule="auto"/>
        <w:rPr>
          <w:rFonts w:ascii="Times New Roman" w:hAnsi="Times New Roman"/>
        </w:rPr>
      </w:pPr>
      <w:r>
        <w:rPr>
          <w:rFonts w:ascii="Times New Roman" w:hAnsi="Times New Roman" w:cs="Times New Roman" w:hint="eastAsia"/>
        </w:rPr>
        <w:t>3</w:t>
      </w:r>
      <w:r w:rsidR="006E45F7">
        <w:rPr>
          <w:rFonts w:ascii="Times New Roman" w:hAnsi="Times New Roman" w:cs="Times New Roman"/>
        </w:rPr>
        <w:t xml:space="preserve"> </w:t>
      </w:r>
      <w:r w:rsidRPr="00FF1B33">
        <w:rPr>
          <w:rFonts w:ascii="Times New Roman" w:hAnsi="Times New Roman" w:cs="Times New Roman"/>
        </w:rPr>
        <w:t>μ</w:t>
      </w:r>
      <w:r>
        <w:rPr>
          <w:rFonts w:ascii="Times New Roman" w:hAnsi="Times New Roman" w:cs="Times New Roman" w:hint="eastAsia"/>
        </w:rPr>
        <w:t xml:space="preserve">g </w:t>
      </w:r>
      <w:r>
        <w:rPr>
          <w:rFonts w:ascii="Times New Roman" w:hAnsi="Times New Roman" w:cs="Times New Roman"/>
        </w:rPr>
        <w:t>K</w:t>
      </w:r>
      <w:r>
        <w:rPr>
          <w:rFonts w:ascii="Times New Roman" w:hAnsi="Times New Roman" w:cs="Times New Roman" w:hint="eastAsia"/>
        </w:rPr>
        <w:t>it</w:t>
      </w:r>
      <w:r w:rsidRPr="001278E1">
        <w:rPr>
          <w:rFonts w:ascii="Times New Roman" w:hAnsi="Times New Roman" w:cs="Times New Roman"/>
        </w:rPr>
        <w:t>-minicircle-019-CAR and mini-019-CAR</w:t>
      </w:r>
      <w:r>
        <w:rPr>
          <w:rFonts w:ascii="Times New Roman" w:hAnsi="Times New Roman" w:cs="Times New Roman" w:hint="eastAsia"/>
        </w:rPr>
        <w:t xml:space="preserve"> respectively. </w:t>
      </w:r>
      <w:r>
        <w:rPr>
          <w:rFonts w:ascii="Times New Roman" w:hAnsi="Times New Roman" w:cs="Times New Roman"/>
        </w:rPr>
        <w:t>L</w:t>
      </w:r>
      <w:r>
        <w:rPr>
          <w:rFonts w:ascii="Times New Roman" w:hAnsi="Times New Roman" w:cs="Times New Roman" w:hint="eastAsia"/>
        </w:rPr>
        <w:t>ive cells were counted 48 hours after electroporation.</w:t>
      </w:r>
      <w:r w:rsidRPr="00EE554F">
        <w:rPr>
          <w:rFonts w:ascii="Times New Roman" w:hAnsi="Times New Roman"/>
        </w:rPr>
        <w:t xml:space="preserve"> </w:t>
      </w:r>
      <w:r w:rsidRPr="0015102D">
        <w:rPr>
          <w:rFonts w:ascii="Times New Roman" w:hAnsi="Times New Roman"/>
        </w:rPr>
        <w:t>*</w:t>
      </w:r>
      <w:r>
        <w:rPr>
          <w:rFonts w:ascii="Times New Roman" w:hAnsi="Times New Roman"/>
        </w:rPr>
        <w:t>**</w:t>
      </w:r>
      <w:r w:rsidRPr="0015102D">
        <w:rPr>
          <w:rFonts w:ascii="Times New Roman" w:hAnsi="Times New Roman"/>
        </w:rPr>
        <w:t xml:space="preserve"> indicated the significant differences between mini-</w:t>
      </w:r>
      <w:r>
        <w:rPr>
          <w:rFonts w:ascii="Times New Roman" w:hAnsi="Times New Roman"/>
        </w:rPr>
        <w:t>019-CAR group and</w:t>
      </w:r>
      <w:r w:rsidRPr="0015102D">
        <w:rPr>
          <w:rFonts w:ascii="Times New Roman" w:hAnsi="Times New Roman"/>
        </w:rPr>
        <w:t xml:space="preserve"> </w:t>
      </w:r>
      <w:r>
        <w:rPr>
          <w:rFonts w:ascii="Times New Roman" w:hAnsi="Times New Roman"/>
        </w:rPr>
        <w:t>K</w:t>
      </w:r>
      <w:r>
        <w:rPr>
          <w:rFonts w:ascii="Times New Roman" w:hAnsi="Times New Roman" w:hint="eastAsia"/>
        </w:rPr>
        <w:t>it</w:t>
      </w:r>
      <w:r>
        <w:rPr>
          <w:rFonts w:ascii="Times New Roman" w:hAnsi="Times New Roman"/>
        </w:rPr>
        <w:t>-</w:t>
      </w:r>
      <w:r>
        <w:rPr>
          <w:rFonts w:ascii="Times New Roman" w:hAnsi="Times New Roman" w:hint="eastAsia"/>
        </w:rPr>
        <w:t>minicircle</w:t>
      </w:r>
      <w:r>
        <w:rPr>
          <w:rFonts w:ascii="Times New Roman" w:hAnsi="Times New Roman"/>
        </w:rPr>
        <w:t xml:space="preserve">-019-CAR </w:t>
      </w:r>
      <w:r w:rsidRPr="0015102D">
        <w:rPr>
          <w:rFonts w:ascii="Times New Roman" w:hAnsi="Times New Roman" w:hint="eastAsia"/>
        </w:rPr>
        <w:t>g</w:t>
      </w:r>
      <w:r>
        <w:rPr>
          <w:rFonts w:ascii="Times New Roman" w:hAnsi="Times New Roman"/>
        </w:rPr>
        <w:t>roup. ***P&lt;0.001.</w:t>
      </w:r>
    </w:p>
    <w:p w:rsidR="00242F02" w:rsidRDefault="00242F02">
      <w:r>
        <w:br w:type="page"/>
      </w:r>
    </w:p>
    <w:p w:rsidR="00242F02" w:rsidRPr="00B811E2" w:rsidRDefault="00242F02" w:rsidP="0089622D">
      <w:pPr>
        <w:outlineLvl w:val="0"/>
        <w:rPr>
          <w:rFonts w:ascii="Times New Roman" w:hAnsi="Times New Roman" w:cs="Times New Roman"/>
          <w:b/>
        </w:rPr>
      </w:pPr>
      <w:r w:rsidRPr="00B811E2">
        <w:rPr>
          <w:rFonts w:ascii="Times New Roman" w:hAnsi="Times New Roman" w:cs="Times New Roman"/>
          <w:b/>
        </w:rPr>
        <w:lastRenderedPageBreak/>
        <w:t xml:space="preserve">Table S1: </w:t>
      </w:r>
      <w:r w:rsidRPr="00937105">
        <w:rPr>
          <w:rFonts w:ascii="Times New Roman" w:hAnsi="Times New Roman" w:cs="Times New Roman"/>
        </w:rPr>
        <w:t>List of 96 pairs of primers for transgene amplification</w:t>
      </w:r>
    </w:p>
    <w:p w:rsidR="00242F02" w:rsidRDefault="00242F02" w:rsidP="00242F02">
      <w:pPr>
        <w:rPr>
          <w:rFonts w:ascii="Times New Roman" w:hAnsi="Times New Roman" w:cs="Times New Roman"/>
        </w:rPr>
      </w:pPr>
    </w:p>
    <w:tbl>
      <w:tblPr>
        <w:tblW w:w="7952" w:type="dxa"/>
        <w:tblInd w:w="94" w:type="dxa"/>
        <w:tblLook w:val="04A0" w:firstRow="1" w:lastRow="0" w:firstColumn="1" w:lastColumn="0" w:noHBand="0" w:noVBand="1"/>
      </w:tblPr>
      <w:tblGrid>
        <w:gridCol w:w="865"/>
        <w:gridCol w:w="7087"/>
      </w:tblGrid>
      <w:tr w:rsidR="00242F02" w:rsidRPr="00207FE6" w:rsidTr="00242F02">
        <w:trPr>
          <w:trHeight w:val="582"/>
        </w:trPr>
        <w:tc>
          <w:tcPr>
            <w:tcW w:w="865" w:type="dxa"/>
            <w:tcBorders>
              <w:top w:val="single" w:sz="4" w:space="0" w:color="auto"/>
              <w:left w:val="nil"/>
              <w:bottom w:val="single" w:sz="4" w:space="0" w:color="auto"/>
              <w:right w:val="nil"/>
            </w:tcBorders>
            <w:shd w:val="clear" w:color="auto" w:fill="auto"/>
            <w:noWrap/>
            <w:vAlign w:val="center"/>
            <w:hideMark/>
          </w:tcPr>
          <w:p w:rsidR="00242F02" w:rsidRPr="00207FE6" w:rsidRDefault="00242F02" w:rsidP="00242F02">
            <w:pPr>
              <w:jc w:val="center"/>
              <w:rPr>
                <w:rFonts w:ascii="Arial" w:hAnsi="Arial" w:cs="Arial"/>
                <w:b/>
                <w:bCs/>
                <w:sz w:val="20"/>
                <w:szCs w:val="20"/>
              </w:rPr>
            </w:pPr>
            <w:r w:rsidRPr="00207FE6">
              <w:rPr>
                <w:rFonts w:ascii="Arial" w:hAnsi="Arial" w:cs="Arial"/>
                <w:b/>
                <w:bCs/>
                <w:sz w:val="20"/>
                <w:szCs w:val="20"/>
              </w:rPr>
              <w:t>N</w:t>
            </w:r>
            <w:r w:rsidRPr="00207FE6">
              <w:rPr>
                <w:rFonts w:ascii="Arial" w:hAnsi="Arial" w:cs="Arial" w:hint="eastAsia"/>
                <w:b/>
                <w:bCs/>
                <w:sz w:val="20"/>
                <w:szCs w:val="20"/>
              </w:rPr>
              <w:t>o.</w:t>
            </w:r>
          </w:p>
        </w:tc>
        <w:tc>
          <w:tcPr>
            <w:tcW w:w="7087" w:type="dxa"/>
            <w:tcBorders>
              <w:top w:val="single" w:sz="4" w:space="0" w:color="auto"/>
              <w:left w:val="nil"/>
              <w:bottom w:val="single" w:sz="4" w:space="0" w:color="auto"/>
              <w:right w:val="nil"/>
            </w:tcBorders>
            <w:shd w:val="clear" w:color="auto" w:fill="auto"/>
            <w:noWrap/>
            <w:vAlign w:val="center"/>
            <w:hideMark/>
          </w:tcPr>
          <w:p w:rsidR="00242F02" w:rsidRPr="00207FE6" w:rsidRDefault="00D2063F" w:rsidP="00242F02">
            <w:pPr>
              <w:jc w:val="center"/>
              <w:rPr>
                <w:rFonts w:ascii="Arial" w:hAnsi="Arial" w:cs="Arial"/>
                <w:b/>
                <w:color w:val="000000"/>
                <w:sz w:val="20"/>
                <w:szCs w:val="20"/>
              </w:rPr>
            </w:pPr>
            <w:r w:rsidRPr="00207FE6">
              <w:rPr>
                <w:rFonts w:ascii="Arial" w:hAnsi="Arial" w:cs="Arial"/>
                <w:b/>
                <w:color w:val="000000"/>
                <w:sz w:val="20"/>
                <w:szCs w:val="20"/>
              </w:rPr>
              <w:t>S</w:t>
            </w:r>
            <w:r w:rsidR="00242F02" w:rsidRPr="00207FE6">
              <w:rPr>
                <w:rFonts w:ascii="Arial" w:hAnsi="Arial" w:cs="Arial" w:hint="eastAsia"/>
                <w:b/>
                <w:color w:val="000000"/>
                <w:sz w:val="20"/>
                <w:szCs w:val="20"/>
              </w:rPr>
              <w:t>equences</w:t>
            </w:r>
            <w:r w:rsidR="001D4849">
              <w:rPr>
                <w:rFonts w:ascii="Arial" w:hAnsi="Arial" w:cs="Arial"/>
                <w:b/>
                <w:color w:val="000000"/>
                <w:sz w:val="20"/>
                <w:szCs w:val="20"/>
              </w:rPr>
              <w:t xml:space="preserve"> </w:t>
            </w:r>
            <w:bookmarkStart w:id="0" w:name="_GoBack"/>
            <w:r w:rsidR="001D4849" w:rsidRPr="00952454">
              <w:rPr>
                <w:rFonts w:ascii="Arial" w:hAnsi="Arial" w:cs="Arial"/>
                <w:b/>
                <w:color w:val="000000" w:themeColor="text1"/>
                <w:sz w:val="20"/>
                <w:szCs w:val="20"/>
              </w:rPr>
              <w:t>(5’</w:t>
            </w:r>
            <w:r w:rsidR="00074CDF" w:rsidRPr="00952454">
              <w:rPr>
                <w:rFonts w:ascii="Arial" w:hAnsi="Arial" w:cs="Arial" w:hint="eastAsia"/>
                <w:b/>
                <w:color w:val="000000" w:themeColor="text1"/>
                <w:sz w:val="20"/>
                <w:szCs w:val="20"/>
              </w:rPr>
              <w:t>—</w:t>
            </w:r>
            <w:r w:rsidR="001D4849" w:rsidRPr="00952454">
              <w:rPr>
                <w:rFonts w:ascii="Arial" w:hAnsi="Arial" w:cs="Arial" w:hint="eastAsia"/>
                <w:b/>
                <w:color w:val="000000" w:themeColor="text1"/>
                <w:sz w:val="20"/>
                <w:szCs w:val="20"/>
              </w:rPr>
              <w:t>3</w:t>
            </w:r>
            <w:r w:rsidR="001D4849" w:rsidRPr="00952454">
              <w:rPr>
                <w:rFonts w:ascii="Arial" w:hAnsi="Arial" w:cs="Arial"/>
                <w:b/>
                <w:color w:val="000000" w:themeColor="text1"/>
                <w:sz w:val="20"/>
                <w:szCs w:val="20"/>
              </w:rPr>
              <w:t>’)</w:t>
            </w:r>
            <w:bookmarkEnd w:id="0"/>
          </w:p>
        </w:tc>
      </w:tr>
      <w:tr w:rsidR="00242F02" w:rsidRPr="00B811E2" w:rsidTr="00242F02">
        <w:trPr>
          <w:trHeight w:val="270"/>
        </w:trPr>
        <w:tc>
          <w:tcPr>
            <w:tcW w:w="865" w:type="dxa"/>
            <w:tcBorders>
              <w:top w:val="single" w:sz="4" w:space="0" w:color="auto"/>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F.1</w:t>
            </w:r>
          </w:p>
        </w:tc>
        <w:tc>
          <w:tcPr>
            <w:tcW w:w="7087" w:type="dxa"/>
            <w:tcBorders>
              <w:top w:val="single" w:sz="4" w:space="0" w:color="auto"/>
              <w:left w:val="nil"/>
              <w:bottom w:val="nil"/>
              <w:right w:val="nil"/>
            </w:tcBorders>
            <w:shd w:val="clear" w:color="auto" w:fill="auto"/>
            <w:noWrap/>
            <w:vAlign w:val="center"/>
            <w:hideMark/>
          </w:tcPr>
          <w:p w:rsidR="00242F02" w:rsidRPr="00B811E2" w:rsidRDefault="00242F02" w:rsidP="00242F02">
            <w:pPr>
              <w:rPr>
                <w:rFonts w:ascii="Arial" w:hAnsi="Arial" w:cs="Arial"/>
                <w:color w:val="000000"/>
                <w:sz w:val="20"/>
                <w:szCs w:val="20"/>
              </w:rPr>
            </w:pPr>
            <w:r w:rsidRPr="00B811E2">
              <w:rPr>
                <w:rFonts w:ascii="Arial" w:hAnsi="Arial" w:cs="Arial"/>
                <w:color w:val="000000"/>
                <w:sz w:val="20"/>
                <w:szCs w:val="20"/>
              </w:rPr>
              <w:t xml:space="preserve">ATCGTA  GAAGAC  AG  </w:t>
            </w:r>
            <w:r w:rsidRPr="00B811E2">
              <w:rPr>
                <w:rFonts w:ascii="Arial" w:hAnsi="Arial" w:cs="Arial"/>
                <w:sz w:val="20"/>
                <w:szCs w:val="20"/>
              </w:rPr>
              <w:t>AACC</w:t>
            </w:r>
            <w:r w:rsidRPr="00B811E2">
              <w:rPr>
                <w:rFonts w:ascii="Arial" w:hAnsi="Arial" w:cs="Arial"/>
                <w:color w:val="000000"/>
                <w:sz w:val="20"/>
                <w:szCs w:val="20"/>
              </w:rPr>
              <w:t xml:space="preserve"> </w:t>
            </w:r>
            <w:r w:rsidRPr="00B811E2">
              <w:rPr>
                <w:rFonts w:ascii="Arial" w:hAnsi="Arial" w:cs="Arial"/>
                <w:sz w:val="20"/>
                <w:szCs w:val="20"/>
              </w:rPr>
              <w:t xml:space="preserve"> </w:t>
            </w:r>
            <w:r w:rsidRPr="00B811E2">
              <w:rPr>
                <w:rFonts w:ascii="Arial" w:hAnsi="Arial" w:cs="Arial"/>
                <w:color w:val="000000"/>
                <w:sz w:val="20"/>
                <w:szCs w:val="20"/>
              </w:rPr>
              <w:t xml:space="preserve"> </w:t>
            </w:r>
            <w:r w:rsidRPr="00B811E2">
              <w:rPr>
                <w:rFonts w:ascii="Arial" w:hAnsi="Arial" w:cs="Arial"/>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color w:val="000000"/>
                <w:sz w:val="20"/>
                <w:szCs w:val="20"/>
              </w:rPr>
            </w:pPr>
            <w:r w:rsidRPr="00B811E2">
              <w:rPr>
                <w:rFonts w:ascii="Arial" w:hAnsi="Arial" w:cs="Arial"/>
                <w:color w:val="000000"/>
                <w:sz w:val="20"/>
                <w:szCs w:val="20"/>
              </w:rPr>
              <w:t>ATCGTA  GAAGAC</w:t>
            </w:r>
            <w:r w:rsidRPr="00B811E2">
              <w:rPr>
                <w:rFonts w:ascii="Arial" w:hAnsi="Arial" w:cs="Arial"/>
                <w:sz w:val="20"/>
                <w:szCs w:val="20"/>
              </w:rPr>
              <w:t xml:space="preserve">  </w:t>
            </w:r>
            <w:r w:rsidRPr="00B811E2">
              <w:rPr>
                <w:rFonts w:ascii="Arial" w:hAnsi="Arial" w:cs="Arial"/>
                <w:color w:val="000000"/>
                <w:sz w:val="20"/>
                <w:szCs w:val="20"/>
              </w:rPr>
              <w:t>AG  GGTTT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AACG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CGTTT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color w:val="000000"/>
                <w:sz w:val="20"/>
                <w:szCs w:val="20"/>
              </w:rPr>
            </w:pPr>
            <w:r w:rsidRPr="00B811E2">
              <w:rPr>
                <w:rFonts w:ascii="Arial" w:hAnsi="Arial" w:cs="Arial"/>
                <w:color w:val="000000"/>
                <w:sz w:val="20"/>
                <w:szCs w:val="20"/>
              </w:rPr>
              <w:t xml:space="preserve">ATCGTA  GAAGAC  AG  AAGC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color w:val="000000"/>
                <w:sz w:val="20"/>
                <w:szCs w:val="20"/>
              </w:rPr>
            </w:pPr>
            <w:r w:rsidRPr="00B811E2">
              <w:rPr>
                <w:rFonts w:ascii="Arial" w:hAnsi="Arial" w:cs="Arial"/>
                <w:color w:val="000000"/>
                <w:sz w:val="20"/>
                <w:szCs w:val="20"/>
              </w:rPr>
              <w:t>ATCGTA  GAAGAC</w:t>
            </w:r>
            <w:r w:rsidRPr="00B811E2">
              <w:rPr>
                <w:rFonts w:ascii="Arial" w:hAnsi="Arial" w:cs="Arial"/>
                <w:sz w:val="20"/>
                <w:szCs w:val="20"/>
              </w:rPr>
              <w:t xml:space="preserve">  </w:t>
            </w:r>
            <w:r w:rsidRPr="00B811E2">
              <w:rPr>
                <w:rFonts w:ascii="Arial" w:hAnsi="Arial" w:cs="Arial"/>
                <w:color w:val="000000"/>
                <w:sz w:val="20"/>
                <w:szCs w:val="20"/>
              </w:rPr>
              <w:t>AG  GCTTT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color w:val="000000"/>
                <w:sz w:val="20"/>
                <w:szCs w:val="20"/>
              </w:rPr>
            </w:pPr>
            <w:r w:rsidRPr="00B811E2">
              <w:rPr>
                <w:rFonts w:ascii="Arial" w:hAnsi="Arial" w:cs="Arial"/>
                <w:color w:val="000000"/>
                <w:sz w:val="20"/>
                <w:szCs w:val="20"/>
              </w:rPr>
              <w:t xml:space="preserve">ATCGTA  GAAGAC  AG  AAGG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CCTTT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ATCA  </w:t>
            </w:r>
            <w:r w:rsidRPr="00B811E2">
              <w:rPr>
                <w:rFonts w:ascii="Arial" w:hAnsi="Arial" w:cs="Arial"/>
                <w:color w:val="000000"/>
                <w:sz w:val="20"/>
                <w:szCs w:val="20"/>
              </w:rPr>
              <w:t xml:space="preserve">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TGATT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ATCT  </w:t>
            </w:r>
            <w:r w:rsidRPr="00B811E2">
              <w:rPr>
                <w:rFonts w:ascii="Arial" w:hAnsi="Arial" w:cs="Arial"/>
                <w:color w:val="000000"/>
                <w:sz w:val="20"/>
                <w:szCs w:val="20"/>
              </w:rPr>
              <w:t xml:space="preserve">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AGATT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ATCGTA  GAAGAC  AG  ATCC</w:t>
            </w:r>
            <w:r w:rsidRPr="00B811E2">
              <w:rPr>
                <w:rFonts w:ascii="Arial" w:hAnsi="Arial" w:cs="Arial"/>
                <w:color w:val="000000"/>
                <w:sz w:val="20"/>
                <w:szCs w:val="20"/>
              </w:rPr>
              <w:t xml:space="preserve"> </w:t>
            </w:r>
            <w:r w:rsidRPr="00B811E2">
              <w:rPr>
                <w:rFonts w:ascii="Arial" w:hAnsi="Arial" w:cs="Arial"/>
                <w:sz w:val="20"/>
                <w:szCs w:val="20"/>
              </w:rPr>
              <w:t xml:space="preserve"> </w:t>
            </w:r>
            <w:r w:rsidRPr="00B811E2">
              <w:rPr>
                <w:rFonts w:ascii="Arial" w:hAnsi="Arial" w:cs="Arial"/>
                <w:color w:val="000000"/>
                <w:sz w:val="20"/>
                <w:szCs w:val="20"/>
              </w:rPr>
              <w:t xml:space="preserve"> </w:t>
            </w:r>
            <w:r w:rsidRPr="00B811E2">
              <w:rPr>
                <w:rFonts w:ascii="Arial" w:hAnsi="Arial" w:cs="Arial"/>
                <w:sz w:val="20"/>
                <w:szCs w:val="20"/>
              </w:rPr>
              <w:t>GTCCACTTCAGGACAGCATG</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GGATT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ATCG  </w:t>
            </w:r>
            <w:r w:rsidRPr="00B811E2">
              <w:rPr>
                <w:rFonts w:ascii="Arial" w:hAnsi="Arial" w:cs="Arial"/>
                <w:color w:val="000000"/>
                <w:sz w:val="20"/>
                <w:szCs w:val="20"/>
              </w:rPr>
              <w:t xml:space="preserve">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CGATT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ATGA  </w:t>
            </w:r>
            <w:r w:rsidRPr="00B811E2">
              <w:rPr>
                <w:rFonts w:ascii="Arial" w:hAnsi="Arial" w:cs="Arial"/>
                <w:color w:val="000000"/>
                <w:sz w:val="20"/>
                <w:szCs w:val="20"/>
              </w:rPr>
              <w:t xml:space="preserve">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TCATT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F.10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ATGT  </w:t>
            </w:r>
            <w:r w:rsidRPr="00B811E2">
              <w:rPr>
                <w:rFonts w:ascii="Arial" w:hAnsi="Arial" w:cs="Arial"/>
                <w:color w:val="000000"/>
                <w:sz w:val="20"/>
                <w:szCs w:val="20"/>
              </w:rPr>
              <w:t xml:space="preserve">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R.10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ACATT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F.11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ATGC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R.11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GCATT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F.12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ATGG  </w:t>
            </w:r>
            <w:r w:rsidRPr="00B811E2">
              <w:rPr>
                <w:rFonts w:ascii="Arial" w:hAnsi="Arial" w:cs="Arial"/>
                <w:color w:val="000000"/>
                <w:sz w:val="20"/>
                <w:szCs w:val="20"/>
              </w:rPr>
              <w:t xml:space="preserve">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R.12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CCATT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F.13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ACAA  </w:t>
            </w:r>
            <w:r w:rsidRPr="00B811E2">
              <w:rPr>
                <w:rFonts w:ascii="Arial" w:hAnsi="Arial" w:cs="Arial"/>
                <w:color w:val="000000"/>
                <w:sz w:val="20"/>
                <w:szCs w:val="20"/>
              </w:rPr>
              <w:t xml:space="preserve">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R.13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TTGTT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F.14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ACAC  </w:t>
            </w:r>
            <w:r w:rsidRPr="00B811E2">
              <w:rPr>
                <w:rFonts w:ascii="Arial" w:hAnsi="Arial" w:cs="Arial"/>
                <w:color w:val="000000"/>
                <w:sz w:val="20"/>
                <w:szCs w:val="20"/>
              </w:rPr>
              <w:t xml:space="preserve">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R.14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GTGTT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lastRenderedPageBreak/>
              <w:t>F.15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ACAG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R.15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CTGTT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F.16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ACTA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R.16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  TAGTT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F.17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ACTC  </w:t>
            </w:r>
            <w:r w:rsidRPr="00B811E2">
              <w:rPr>
                <w:rFonts w:ascii="Arial" w:hAnsi="Arial" w:cs="Arial"/>
                <w:color w:val="000000"/>
                <w:sz w:val="20"/>
                <w:szCs w:val="20"/>
              </w:rPr>
              <w:t xml:space="preserve">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R.17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GAGTT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F.18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ACTG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R.18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CAGTT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F.19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ACCA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R.19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TGGTT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F.20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ACCT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R.20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AGGTT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F.21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ACCC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R.21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GGGTT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F.22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ACCG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R.22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CGGTT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F.23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ACGA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R.23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TCGTT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F.24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ACGC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R.24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GCGTT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F.25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ACGG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R.25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CCGTT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F.26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AGAA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R.26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TTCTT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F.27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AGAC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R.27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GTCTT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F.28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AGAG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R.28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CTCTT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F.29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AGTA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R.29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TACTT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F.30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AGTC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lastRenderedPageBreak/>
              <w:t>R.30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GACTT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F.31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AGTG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R.31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CACTT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F.32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AGCA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R.32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TGCTT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F.33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AGCC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R.33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GGCTT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F.34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AGCG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R.34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CGCTT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F.35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AGGA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R.35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TCCTT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F.36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AGGC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R.36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GCCTT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F.37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AGGG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R.37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CCCTT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F.38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TACA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R.38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TGTAT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F.39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TACC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R.39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GGTAT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F.40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TACG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R.40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CGTAT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F.41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TAGA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R.41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TCTAT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F.42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TAGC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R.42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GCTAT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F.43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TAGG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R.43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CCTAT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F.44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TTAC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R.44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GTAAT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F.45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TTAG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R.45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CTAAT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F.46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TTCA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R.46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TGAAT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F.47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TTCC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R.47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GGAAT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F.48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TTCG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R.48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CGAAT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F.49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TTGA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R.49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TCAAT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F.50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TTGC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R.50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GCAAT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F.51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TTGG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R.51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CCAAT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F.52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TCAC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R.52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GTGAT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F.53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TCAG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R.53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CTGAT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F.54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TCTC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R.54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GAGAT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F.55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TCTG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R.55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CAGAT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F.56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TCCA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R.56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TGGAT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F.57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TCCC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R.57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GGGAT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F.58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TCCG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R.58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CGGAT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F.59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TCGC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R.59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GCGAT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F.60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TCGG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R.60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CCGAT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lastRenderedPageBreak/>
              <w:t>F.61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TGAC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R.61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GTCAT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F.62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 xml:space="preserve">AG  TGAG   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R.62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CTCAT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F.63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TGTC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R.63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GACAT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F.64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TGTG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R.64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CACAT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F.65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TGCC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R.65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GGCAT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F.66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TGCG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R.66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CGCAT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F.67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TGGC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R.67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GCCAT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F.68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TGGG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R.68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CCCAT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F.69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CAAC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R.69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GTTGT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F.70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CAAG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R.70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CTTGT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F.71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CATC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R.71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GATGT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F.72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CACC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R.72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GGTGT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F.73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CACG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R.73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CGTGT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F.74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CAGC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R.74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GCTGT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F.75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CAGG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R.75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CCTGT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F.76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CTAC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lastRenderedPageBreak/>
              <w:t>R.76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GTAGT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F.77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CTTC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R.77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ATCGTA  GAAGAC  AG  GAAGT  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F.78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CTCC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R.78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GGAGT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F.79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CTCG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R.79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CGAGT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F.80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CTGC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R.80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GCAGT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F.81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CTGG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R.81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CCAGT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F.82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CCAC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R.82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GTGGT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F.83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CCTC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R.83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GAGGT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F.84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CCCC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R.84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GGGGT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F.85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CCCG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R.85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CGGGT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F.86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CCGC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R.86</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GCGGT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F.87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CGAC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R.87</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GTCGT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F.88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CGTC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R.88</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GACGT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F.89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CGCC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R.89</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GGCGT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F.90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CGGC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R.90</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GCCGT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F.91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GAAC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R.91</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GTTCT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F.92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GACC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R.92</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GGTCT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F.93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GAGC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R.93</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GCTCT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F.94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GTCC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R.94</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GGACT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F.95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GTGC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R.95</w:t>
            </w: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GCACT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r w:rsidR="00242F02" w:rsidRPr="00B811E2" w:rsidTr="00242F02">
        <w:trPr>
          <w:trHeight w:val="270"/>
        </w:trPr>
        <w:tc>
          <w:tcPr>
            <w:tcW w:w="865" w:type="dxa"/>
            <w:tcBorders>
              <w:top w:val="nil"/>
              <w:left w:val="nil"/>
              <w:bottom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p>
        </w:tc>
        <w:tc>
          <w:tcPr>
            <w:tcW w:w="7087" w:type="dxa"/>
            <w:tcBorders>
              <w:top w:val="nil"/>
              <w:left w:val="nil"/>
              <w:bottom w:val="nil"/>
              <w:right w:val="nil"/>
            </w:tcBorders>
            <w:shd w:val="clear" w:color="auto" w:fill="auto"/>
            <w:noWrap/>
            <w:vAlign w:val="center"/>
            <w:hideMark/>
          </w:tcPr>
          <w:p w:rsidR="00242F02" w:rsidRPr="00B811E2" w:rsidRDefault="00242F02" w:rsidP="00242F02">
            <w:pPr>
              <w:rPr>
                <w:rFonts w:ascii="Arial" w:hAnsi="Arial" w:cs="Arial"/>
                <w:sz w:val="20"/>
                <w:szCs w:val="20"/>
              </w:rPr>
            </w:pPr>
          </w:p>
        </w:tc>
      </w:tr>
      <w:tr w:rsidR="00242F02" w:rsidRPr="00B811E2" w:rsidTr="00242F02">
        <w:trPr>
          <w:trHeight w:val="270"/>
        </w:trPr>
        <w:tc>
          <w:tcPr>
            <w:tcW w:w="865" w:type="dxa"/>
            <w:tcBorders>
              <w:top w:val="nil"/>
              <w:left w:val="nil"/>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F.96</w:t>
            </w:r>
          </w:p>
        </w:tc>
        <w:tc>
          <w:tcPr>
            <w:tcW w:w="7087" w:type="dxa"/>
            <w:tcBorders>
              <w:top w:val="nil"/>
              <w:left w:val="nil"/>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GAAGAC  AG  GCCC   </w:t>
            </w:r>
            <w:r w:rsidRPr="00B811E2">
              <w:rPr>
                <w:rFonts w:ascii="Arial" w:hAnsi="Arial" w:cs="Arial"/>
                <w:color w:val="000000"/>
                <w:sz w:val="20"/>
                <w:szCs w:val="20"/>
              </w:rPr>
              <w:t xml:space="preserve">GTCCACTTCAGGACAGCATG </w:t>
            </w:r>
          </w:p>
        </w:tc>
      </w:tr>
      <w:tr w:rsidR="00242F02" w:rsidRPr="00B811E2" w:rsidTr="00242F02">
        <w:trPr>
          <w:trHeight w:val="270"/>
        </w:trPr>
        <w:tc>
          <w:tcPr>
            <w:tcW w:w="865" w:type="dxa"/>
            <w:tcBorders>
              <w:top w:val="nil"/>
              <w:left w:val="nil"/>
              <w:bottom w:val="single" w:sz="4" w:space="0" w:color="auto"/>
              <w:right w:val="nil"/>
            </w:tcBorders>
            <w:shd w:val="clear" w:color="auto" w:fill="auto"/>
            <w:noWrap/>
            <w:vAlign w:val="center"/>
            <w:hideMark/>
          </w:tcPr>
          <w:p w:rsidR="00242F02" w:rsidRPr="00B811E2" w:rsidRDefault="00242F02" w:rsidP="00242F02">
            <w:pPr>
              <w:jc w:val="center"/>
              <w:rPr>
                <w:rFonts w:ascii="Arial" w:hAnsi="Arial" w:cs="Arial"/>
                <w:b/>
                <w:bCs/>
                <w:sz w:val="20"/>
                <w:szCs w:val="20"/>
              </w:rPr>
            </w:pPr>
            <w:r w:rsidRPr="00B811E2">
              <w:rPr>
                <w:rFonts w:ascii="Arial" w:hAnsi="Arial" w:cs="Arial"/>
                <w:b/>
                <w:bCs/>
                <w:sz w:val="20"/>
                <w:szCs w:val="20"/>
              </w:rPr>
              <w:t>R.96</w:t>
            </w:r>
          </w:p>
        </w:tc>
        <w:tc>
          <w:tcPr>
            <w:tcW w:w="7087" w:type="dxa"/>
            <w:tcBorders>
              <w:top w:val="nil"/>
              <w:left w:val="nil"/>
              <w:bottom w:val="single" w:sz="4" w:space="0" w:color="auto"/>
              <w:right w:val="nil"/>
            </w:tcBorders>
            <w:shd w:val="clear" w:color="auto" w:fill="auto"/>
            <w:noWrap/>
            <w:vAlign w:val="center"/>
            <w:hideMark/>
          </w:tcPr>
          <w:p w:rsidR="00242F02" w:rsidRPr="00B811E2" w:rsidRDefault="00242F02" w:rsidP="00242F02">
            <w:pPr>
              <w:rPr>
                <w:rFonts w:ascii="Arial" w:hAnsi="Arial" w:cs="Arial"/>
                <w:sz w:val="20"/>
                <w:szCs w:val="20"/>
              </w:rPr>
            </w:pPr>
            <w:r w:rsidRPr="00B811E2">
              <w:rPr>
                <w:rFonts w:ascii="Arial" w:hAnsi="Arial" w:cs="Arial"/>
                <w:sz w:val="20"/>
                <w:szCs w:val="20"/>
              </w:rPr>
              <w:t xml:space="preserve">ATCGTA  </w:t>
            </w:r>
            <w:r w:rsidRPr="00B811E2">
              <w:rPr>
                <w:rFonts w:ascii="Arial" w:hAnsi="Arial" w:cs="Arial"/>
                <w:color w:val="000000"/>
                <w:sz w:val="20"/>
                <w:szCs w:val="20"/>
              </w:rPr>
              <w:t>GAAGAC</w:t>
            </w:r>
            <w:r w:rsidRPr="00B811E2">
              <w:rPr>
                <w:rFonts w:ascii="Arial" w:hAnsi="Arial" w:cs="Arial"/>
                <w:sz w:val="20"/>
                <w:szCs w:val="20"/>
              </w:rPr>
              <w:t xml:space="preserve">  </w:t>
            </w:r>
            <w:r w:rsidRPr="00B811E2">
              <w:rPr>
                <w:rFonts w:ascii="Arial" w:hAnsi="Arial" w:cs="Arial"/>
                <w:color w:val="000000"/>
                <w:sz w:val="20"/>
                <w:szCs w:val="20"/>
              </w:rPr>
              <w:t>AG</w:t>
            </w:r>
            <w:r w:rsidRPr="00B811E2">
              <w:rPr>
                <w:rFonts w:ascii="Arial" w:hAnsi="Arial" w:cs="Arial"/>
                <w:sz w:val="20"/>
                <w:szCs w:val="20"/>
              </w:rPr>
              <w:t xml:space="preserve">  </w:t>
            </w:r>
            <w:r w:rsidRPr="00B811E2">
              <w:rPr>
                <w:rFonts w:ascii="Arial" w:hAnsi="Arial" w:cs="Arial"/>
                <w:color w:val="000000"/>
                <w:sz w:val="20"/>
                <w:szCs w:val="20"/>
              </w:rPr>
              <w:t>GGGCT</w:t>
            </w:r>
            <w:r w:rsidRPr="00B811E2">
              <w:rPr>
                <w:rFonts w:ascii="Arial" w:hAnsi="Arial" w:cs="Arial"/>
                <w:sz w:val="20"/>
                <w:szCs w:val="20"/>
              </w:rPr>
              <w:t xml:space="preserve">  </w:t>
            </w:r>
            <w:r w:rsidRPr="00B811E2">
              <w:rPr>
                <w:rFonts w:ascii="Arial" w:hAnsi="Arial" w:cs="Arial"/>
                <w:color w:val="000000"/>
                <w:sz w:val="20"/>
                <w:szCs w:val="20"/>
              </w:rPr>
              <w:t>TCTGTCACCAATCCTGTCC</w:t>
            </w:r>
          </w:p>
        </w:tc>
      </w:tr>
    </w:tbl>
    <w:p w:rsidR="00242F02" w:rsidRPr="00B811E2" w:rsidRDefault="00242F02" w:rsidP="00242F02">
      <w:pPr>
        <w:rPr>
          <w:rFonts w:ascii="Times New Roman" w:hAnsi="Times New Roman" w:cs="Times New Roman"/>
        </w:rPr>
      </w:pPr>
    </w:p>
    <w:p w:rsidR="002D2888" w:rsidRPr="00242F02" w:rsidRDefault="002D2888"/>
    <w:sectPr w:rsidR="002D2888" w:rsidRPr="00242F02" w:rsidSect="00242F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662" w:rsidRDefault="007F3662" w:rsidP="009555F0">
      <w:r>
        <w:separator/>
      </w:r>
    </w:p>
  </w:endnote>
  <w:endnote w:type="continuationSeparator" w:id="0">
    <w:p w:rsidR="007F3662" w:rsidRDefault="007F3662" w:rsidP="0095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662" w:rsidRDefault="007F3662" w:rsidP="009555F0">
      <w:r>
        <w:separator/>
      </w:r>
    </w:p>
  </w:footnote>
  <w:footnote w:type="continuationSeparator" w:id="0">
    <w:p w:rsidR="007F3662" w:rsidRDefault="007F3662" w:rsidP="00955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DF"/>
    <w:rsid w:val="00074CDF"/>
    <w:rsid w:val="00076E46"/>
    <w:rsid w:val="00085231"/>
    <w:rsid w:val="00091660"/>
    <w:rsid w:val="000A0C4F"/>
    <w:rsid w:val="00154ED9"/>
    <w:rsid w:val="00165CDC"/>
    <w:rsid w:val="00166978"/>
    <w:rsid w:val="00172582"/>
    <w:rsid w:val="001A7FC2"/>
    <w:rsid w:val="001D4849"/>
    <w:rsid w:val="001E09D8"/>
    <w:rsid w:val="001E7B3A"/>
    <w:rsid w:val="0021441E"/>
    <w:rsid w:val="00215BB6"/>
    <w:rsid w:val="00242F02"/>
    <w:rsid w:val="00247929"/>
    <w:rsid w:val="0025103F"/>
    <w:rsid w:val="002B17BF"/>
    <w:rsid w:val="002B4BED"/>
    <w:rsid w:val="002D1794"/>
    <w:rsid w:val="002D2888"/>
    <w:rsid w:val="002D4A07"/>
    <w:rsid w:val="002F5A42"/>
    <w:rsid w:val="0038232A"/>
    <w:rsid w:val="003E3A48"/>
    <w:rsid w:val="003F07AC"/>
    <w:rsid w:val="00403F75"/>
    <w:rsid w:val="00423AF8"/>
    <w:rsid w:val="00447F3C"/>
    <w:rsid w:val="004A3F06"/>
    <w:rsid w:val="004B1A40"/>
    <w:rsid w:val="004F7866"/>
    <w:rsid w:val="0056408B"/>
    <w:rsid w:val="005B3AB3"/>
    <w:rsid w:val="005D52FB"/>
    <w:rsid w:val="005E7179"/>
    <w:rsid w:val="00610044"/>
    <w:rsid w:val="00616F52"/>
    <w:rsid w:val="00632BC5"/>
    <w:rsid w:val="00651553"/>
    <w:rsid w:val="00657166"/>
    <w:rsid w:val="00680C0F"/>
    <w:rsid w:val="00682D20"/>
    <w:rsid w:val="006B0659"/>
    <w:rsid w:val="006D623F"/>
    <w:rsid w:val="006E45F7"/>
    <w:rsid w:val="007A1978"/>
    <w:rsid w:val="007E3B11"/>
    <w:rsid w:val="007E3B86"/>
    <w:rsid w:val="007F3662"/>
    <w:rsid w:val="007F3A13"/>
    <w:rsid w:val="007F6E4B"/>
    <w:rsid w:val="00815525"/>
    <w:rsid w:val="00882EE2"/>
    <w:rsid w:val="0088551E"/>
    <w:rsid w:val="0089622D"/>
    <w:rsid w:val="008A56F1"/>
    <w:rsid w:val="008F189B"/>
    <w:rsid w:val="008F5130"/>
    <w:rsid w:val="00952454"/>
    <w:rsid w:val="009555F0"/>
    <w:rsid w:val="00982B4A"/>
    <w:rsid w:val="0099709C"/>
    <w:rsid w:val="009B7891"/>
    <w:rsid w:val="009C6F98"/>
    <w:rsid w:val="009D4AF0"/>
    <w:rsid w:val="00A469B4"/>
    <w:rsid w:val="00A62634"/>
    <w:rsid w:val="00A73AC0"/>
    <w:rsid w:val="00AA48C9"/>
    <w:rsid w:val="00AD2FF7"/>
    <w:rsid w:val="00AD3CE9"/>
    <w:rsid w:val="00AE6CF8"/>
    <w:rsid w:val="00B7132F"/>
    <w:rsid w:val="00B83543"/>
    <w:rsid w:val="00BF2D4D"/>
    <w:rsid w:val="00C515DC"/>
    <w:rsid w:val="00C817B8"/>
    <w:rsid w:val="00C85684"/>
    <w:rsid w:val="00CA1A9C"/>
    <w:rsid w:val="00CA22BB"/>
    <w:rsid w:val="00CC62BE"/>
    <w:rsid w:val="00CD0E9C"/>
    <w:rsid w:val="00CF1414"/>
    <w:rsid w:val="00D06327"/>
    <w:rsid w:val="00D06726"/>
    <w:rsid w:val="00D2063F"/>
    <w:rsid w:val="00D65A1F"/>
    <w:rsid w:val="00D72CB9"/>
    <w:rsid w:val="00DE6697"/>
    <w:rsid w:val="00DF3424"/>
    <w:rsid w:val="00E01970"/>
    <w:rsid w:val="00E052DE"/>
    <w:rsid w:val="00E069DE"/>
    <w:rsid w:val="00E1609D"/>
    <w:rsid w:val="00E274D0"/>
    <w:rsid w:val="00E74225"/>
    <w:rsid w:val="00E77762"/>
    <w:rsid w:val="00E826CF"/>
    <w:rsid w:val="00E86AC6"/>
    <w:rsid w:val="00EB6DB0"/>
    <w:rsid w:val="00EC5323"/>
    <w:rsid w:val="00ED055F"/>
    <w:rsid w:val="00EE554F"/>
    <w:rsid w:val="00F235B2"/>
    <w:rsid w:val="00F2630D"/>
    <w:rsid w:val="00F41248"/>
    <w:rsid w:val="00F66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504F70-06BB-7C4F-9C9B-038C2719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9DE"/>
    <w:rPr>
      <w:rFonts w:ascii="宋体" w:eastAsia="宋体" w:hAnsi="宋体" w:cs="宋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uiPriority w:val="99"/>
    <w:rsid w:val="00242F02"/>
    <w:rPr>
      <w:sz w:val="18"/>
      <w:szCs w:val="18"/>
    </w:rPr>
  </w:style>
  <w:style w:type="paragraph" w:styleId="a4">
    <w:name w:val="header"/>
    <w:basedOn w:val="a"/>
    <w:link w:val="a3"/>
    <w:uiPriority w:val="99"/>
    <w:unhideWhenUsed/>
    <w:rsid w:val="00242F0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5">
    <w:name w:val="页脚 字符"/>
    <w:basedOn w:val="a0"/>
    <w:link w:val="a6"/>
    <w:uiPriority w:val="99"/>
    <w:rsid w:val="00242F02"/>
    <w:rPr>
      <w:sz w:val="18"/>
      <w:szCs w:val="18"/>
    </w:rPr>
  </w:style>
  <w:style w:type="paragraph" w:styleId="a6">
    <w:name w:val="footer"/>
    <w:basedOn w:val="a"/>
    <w:link w:val="a5"/>
    <w:uiPriority w:val="99"/>
    <w:unhideWhenUsed/>
    <w:rsid w:val="00242F02"/>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7">
    <w:name w:val="Balloon Text"/>
    <w:basedOn w:val="a"/>
    <w:link w:val="a8"/>
    <w:uiPriority w:val="99"/>
    <w:semiHidden/>
    <w:unhideWhenUsed/>
    <w:rsid w:val="00076E46"/>
    <w:rPr>
      <w:sz w:val="26"/>
      <w:szCs w:val="26"/>
    </w:rPr>
  </w:style>
  <w:style w:type="character" w:customStyle="1" w:styleId="a8">
    <w:name w:val="批注框文本 字符"/>
    <w:basedOn w:val="a0"/>
    <w:link w:val="a7"/>
    <w:uiPriority w:val="99"/>
    <w:semiHidden/>
    <w:rsid w:val="00076E46"/>
    <w:rPr>
      <w:rFonts w:ascii="宋体" w:eastAsia="宋体" w:hAnsi="宋体" w:cs="宋体"/>
      <w:kern w:val="0"/>
      <w:sz w:val="26"/>
      <w:szCs w:val="26"/>
    </w:rPr>
  </w:style>
  <w:style w:type="paragraph" w:styleId="a9">
    <w:name w:val="Revision"/>
    <w:hidden/>
    <w:uiPriority w:val="99"/>
    <w:semiHidden/>
    <w:rsid w:val="0089622D"/>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2065</Words>
  <Characters>11777</Characters>
  <Application>Microsoft Office Word</Application>
  <DocSecurity>0</DocSecurity>
  <Lines>98</Lines>
  <Paragraphs>27</Paragraphs>
  <ScaleCrop>false</ScaleCrop>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C C</cp:lastModifiedBy>
  <cp:revision>3</cp:revision>
  <cp:lastPrinted>2018-03-30T03:57:00Z</cp:lastPrinted>
  <dcterms:created xsi:type="dcterms:W3CDTF">2018-06-06T00:21:00Z</dcterms:created>
  <dcterms:modified xsi:type="dcterms:W3CDTF">2018-06-06T00:22:00Z</dcterms:modified>
</cp:coreProperties>
</file>