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B8D7" w14:textId="77777777" w:rsidR="00795005" w:rsidRPr="008C13BA" w:rsidRDefault="00795005" w:rsidP="00795005">
      <w:pPr>
        <w:spacing w:line="480" w:lineRule="auto"/>
        <w:jc w:val="both"/>
        <w:rPr>
          <w:rFonts w:ascii="Times New Roman" w:eastAsia="Times New Roman" w:hAnsi="Times New Roman" w:cs="Times New Roman"/>
          <w:sz w:val="24"/>
          <w:szCs w:val="24"/>
          <w:lang w:val="en-US"/>
        </w:rPr>
      </w:pPr>
      <w:r w:rsidRPr="008C13BA">
        <w:rPr>
          <w:rFonts w:ascii="Times New Roman" w:eastAsia="Times New Roman" w:hAnsi="Times New Roman" w:cs="Times New Roman"/>
          <w:b/>
          <w:sz w:val="24"/>
          <w:szCs w:val="24"/>
          <w:lang w:val="en-US"/>
        </w:rPr>
        <w:t>Analytical workflow</w:t>
      </w:r>
    </w:p>
    <w:p w14:paraId="3D860C0A" w14:textId="77777777" w:rsidR="00795005" w:rsidRPr="008C13BA" w:rsidRDefault="00795005" w:rsidP="00795005">
      <w:pPr>
        <w:spacing w:line="480" w:lineRule="auto"/>
        <w:jc w:val="both"/>
        <w:rPr>
          <w:rFonts w:ascii="Times New Roman" w:eastAsia="Times New Roman" w:hAnsi="Times New Roman" w:cs="Times New Roman"/>
          <w:sz w:val="24"/>
          <w:szCs w:val="24"/>
          <w:lang w:val="en-US"/>
        </w:rPr>
      </w:pPr>
      <w:r w:rsidRPr="008C13BA">
        <w:rPr>
          <w:rFonts w:ascii="Times New Roman" w:eastAsia="Times New Roman" w:hAnsi="Times New Roman" w:cs="Times New Roman"/>
          <w:sz w:val="24"/>
          <w:szCs w:val="24"/>
          <w:lang w:val="en-US"/>
        </w:rPr>
        <w:t xml:space="preserve">After </w:t>
      </w:r>
      <w:proofErr w:type="spellStart"/>
      <w:r w:rsidRPr="008C13BA">
        <w:rPr>
          <w:rFonts w:ascii="Times New Roman" w:eastAsia="Times New Roman" w:hAnsi="Times New Roman" w:cs="Times New Roman"/>
          <w:sz w:val="24"/>
          <w:szCs w:val="24"/>
          <w:lang w:val="en-US"/>
        </w:rPr>
        <w:t>demultiplexing</w:t>
      </w:r>
      <w:proofErr w:type="spellEnd"/>
      <w:r w:rsidRPr="008C13BA">
        <w:rPr>
          <w:rFonts w:ascii="Times New Roman" w:eastAsia="Times New Roman" w:hAnsi="Times New Roman" w:cs="Times New Roman"/>
          <w:sz w:val="24"/>
          <w:szCs w:val="24"/>
          <w:lang w:val="en-US"/>
        </w:rPr>
        <w:t xml:space="preserve">, sequences were aligned to the reference human genome hg19 using the Burrows-Wheeler Aligner. Downstream processing was carried out with the Genome Analysis </w:t>
      </w:r>
      <w:proofErr w:type="spellStart"/>
      <w:r w:rsidRPr="008C13BA">
        <w:rPr>
          <w:rFonts w:ascii="Times New Roman" w:eastAsia="Times New Roman" w:hAnsi="Times New Roman" w:cs="Times New Roman"/>
          <w:sz w:val="24"/>
          <w:szCs w:val="24"/>
          <w:lang w:val="en-US"/>
        </w:rPr>
        <w:t>ToolKit</w:t>
      </w:r>
      <w:proofErr w:type="spellEnd"/>
      <w:r w:rsidRPr="008C13BA">
        <w:rPr>
          <w:rFonts w:ascii="Times New Roman" w:eastAsia="Times New Roman" w:hAnsi="Times New Roman" w:cs="Times New Roman"/>
          <w:sz w:val="24"/>
          <w:szCs w:val="24"/>
          <w:lang w:val="en-US"/>
        </w:rPr>
        <w:t xml:space="preserve"> (GATK), </w:t>
      </w:r>
      <w:proofErr w:type="spellStart"/>
      <w:r w:rsidRPr="008C13BA">
        <w:rPr>
          <w:rFonts w:ascii="Times New Roman" w:eastAsia="Times New Roman" w:hAnsi="Times New Roman" w:cs="Times New Roman"/>
          <w:sz w:val="24"/>
          <w:szCs w:val="24"/>
          <w:lang w:val="en-US"/>
        </w:rPr>
        <w:t>SAMtools</w:t>
      </w:r>
      <w:proofErr w:type="spellEnd"/>
      <w:r w:rsidRPr="008C13BA">
        <w:rPr>
          <w:rFonts w:ascii="Times New Roman" w:eastAsia="Times New Roman" w:hAnsi="Times New Roman" w:cs="Times New Roman"/>
          <w:sz w:val="24"/>
          <w:szCs w:val="24"/>
          <w:lang w:val="en-US"/>
        </w:rPr>
        <w:t>, and Picard, following documented best practices (</w:t>
      </w:r>
      <w:r w:rsidRPr="008C13BA">
        <w:rPr>
          <w:rFonts w:ascii="Times New Roman" w:eastAsia="Times New Roman" w:hAnsi="Times New Roman" w:cs="Times New Roman"/>
          <w:sz w:val="24"/>
          <w:szCs w:val="24"/>
          <w:lang w:val="en-US"/>
        </w:rPr>
        <w:fldChar w:fldCharType="begin"/>
      </w:r>
      <w:r w:rsidRPr="008C13BA">
        <w:rPr>
          <w:rFonts w:ascii="Times New Roman" w:eastAsia="Times New Roman" w:hAnsi="Times New Roman" w:cs="Times New Roman"/>
          <w:sz w:val="24"/>
          <w:szCs w:val="24"/>
          <w:lang w:val="en-US"/>
        </w:rPr>
        <w:instrText xml:space="preserve"> HYPERLINK "https://courriel.aphp.fr/owa/redir.aspx?C=SRvno_iTPopS3XsMDPWh-sqfXWszsiihD4HvmY7zsSEeWLLPGmDWCA..&amp;URL=http%3a%2f%2fwww.broadinstitute.org%2fgatk%2fguide%2ftopic%3fname%3dbest-practices" \t "_blank" </w:instrText>
      </w:r>
      <w:r w:rsidRPr="008C13BA">
        <w:rPr>
          <w:rFonts w:ascii="Times New Roman" w:eastAsia="Times New Roman" w:hAnsi="Times New Roman" w:cs="Times New Roman"/>
          <w:sz w:val="24"/>
          <w:szCs w:val="24"/>
          <w:lang w:val="en-US"/>
        </w:rPr>
      </w:r>
      <w:r w:rsidRPr="008C13BA">
        <w:rPr>
          <w:rFonts w:ascii="Times New Roman" w:eastAsia="Times New Roman" w:hAnsi="Times New Roman" w:cs="Times New Roman"/>
          <w:sz w:val="24"/>
          <w:szCs w:val="24"/>
          <w:lang w:val="en-US"/>
        </w:rPr>
        <w:fldChar w:fldCharType="separate"/>
      </w:r>
      <w:r w:rsidRPr="008C13BA">
        <w:rPr>
          <w:rStyle w:val="Lienhypertexte"/>
          <w:rFonts w:ascii="Times New Roman" w:eastAsia="Times New Roman" w:hAnsi="Times New Roman" w:cs="Times New Roman"/>
          <w:sz w:val="24"/>
          <w:szCs w:val="24"/>
          <w:lang w:val="en-US"/>
        </w:rPr>
        <w:t>http://www.broadinstitute.org/gatk/guide/topic?name=best-practices</w:t>
      </w:r>
      <w:r w:rsidRPr="008C13BA">
        <w:rPr>
          <w:rFonts w:ascii="Times New Roman" w:eastAsia="Times New Roman" w:hAnsi="Times New Roman" w:cs="Times New Roman"/>
          <w:sz w:val="24"/>
          <w:szCs w:val="24"/>
          <w:lang w:val="en-US"/>
        </w:rPr>
        <w:fldChar w:fldCharType="end"/>
      </w:r>
      <w:r w:rsidRPr="008C13BA">
        <w:rPr>
          <w:rFonts w:ascii="Times New Roman" w:eastAsia="Times New Roman" w:hAnsi="Times New Roman" w:cs="Times New Roman"/>
          <w:sz w:val="24"/>
          <w:szCs w:val="24"/>
          <w:lang w:val="en-US"/>
        </w:rPr>
        <w:t>). Variant calls were made with the GATK Unifi</w:t>
      </w:r>
      <w:r>
        <w:rPr>
          <w:rFonts w:ascii="Times New Roman" w:eastAsia="Times New Roman" w:hAnsi="Times New Roman" w:cs="Times New Roman"/>
          <w:sz w:val="24"/>
          <w:szCs w:val="24"/>
          <w:lang w:val="en-US"/>
        </w:rPr>
        <w:t xml:space="preserve">ed </w:t>
      </w:r>
      <w:proofErr w:type="spellStart"/>
      <w:r>
        <w:rPr>
          <w:rFonts w:ascii="Times New Roman" w:eastAsia="Times New Roman" w:hAnsi="Times New Roman" w:cs="Times New Roman"/>
          <w:sz w:val="24"/>
          <w:szCs w:val="24"/>
          <w:lang w:val="en-US"/>
        </w:rPr>
        <w:t>Genotyper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Freebayes</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w:t>
      </w:r>
      <w:r w:rsidRPr="008C13BA">
        <w:rPr>
          <w:rFonts w:ascii="Times New Roman" w:eastAsia="Times New Roman" w:hAnsi="Times New Roman" w:cs="Times New Roman"/>
          <w:sz w:val="24"/>
          <w:szCs w:val="24"/>
          <w:lang w:val="en-US"/>
        </w:rPr>
        <w:t>amtools</w:t>
      </w:r>
      <w:proofErr w:type="spellEnd"/>
      <w:r w:rsidRPr="008C13BA">
        <w:rPr>
          <w:rFonts w:ascii="Times New Roman" w:eastAsia="Times New Roman" w:hAnsi="Times New Roman" w:cs="Times New Roman"/>
          <w:sz w:val="24"/>
          <w:szCs w:val="24"/>
          <w:lang w:val="en-US"/>
        </w:rPr>
        <w:t xml:space="preserve">. The annotation process was based on the latest release of the </w:t>
      </w:r>
      <w:proofErr w:type="spellStart"/>
      <w:r w:rsidRPr="008C13BA">
        <w:rPr>
          <w:rFonts w:ascii="Times New Roman" w:eastAsia="Times New Roman" w:hAnsi="Times New Roman" w:cs="Times New Roman"/>
          <w:sz w:val="24"/>
          <w:szCs w:val="24"/>
          <w:lang w:val="en-US"/>
        </w:rPr>
        <w:t>Ensembl</w:t>
      </w:r>
      <w:proofErr w:type="spellEnd"/>
      <w:r w:rsidRPr="008C13BA">
        <w:rPr>
          <w:rFonts w:ascii="Times New Roman" w:eastAsia="Times New Roman" w:hAnsi="Times New Roman" w:cs="Times New Roman"/>
          <w:sz w:val="24"/>
          <w:szCs w:val="24"/>
          <w:lang w:val="en-US"/>
        </w:rPr>
        <w:t xml:space="preserve">, </w:t>
      </w:r>
      <w:proofErr w:type="spellStart"/>
      <w:r w:rsidRPr="008C13BA">
        <w:rPr>
          <w:rFonts w:ascii="Times New Roman" w:eastAsia="Times New Roman" w:hAnsi="Times New Roman" w:cs="Times New Roman"/>
          <w:sz w:val="24"/>
          <w:szCs w:val="24"/>
          <w:lang w:val="en-US"/>
        </w:rPr>
        <w:t>dbSNP</w:t>
      </w:r>
      <w:proofErr w:type="spellEnd"/>
      <w:r w:rsidRPr="008C13BA">
        <w:rPr>
          <w:rFonts w:ascii="Times New Roman" w:eastAsia="Times New Roman" w:hAnsi="Times New Roman" w:cs="Times New Roman"/>
          <w:sz w:val="24"/>
          <w:szCs w:val="24"/>
          <w:lang w:val="en-US"/>
        </w:rPr>
        <w:t xml:space="preserve">, 1000 Genome, </w:t>
      </w:r>
      <w:proofErr w:type="spellStart"/>
      <w:r w:rsidRPr="008C13BA">
        <w:rPr>
          <w:rFonts w:ascii="Times New Roman" w:eastAsia="Times New Roman" w:hAnsi="Times New Roman" w:cs="Times New Roman"/>
          <w:sz w:val="24"/>
          <w:szCs w:val="24"/>
          <w:lang w:val="en-US"/>
        </w:rPr>
        <w:t>gnomAD</w:t>
      </w:r>
      <w:proofErr w:type="spellEnd"/>
      <w:r w:rsidRPr="008C13BA">
        <w:rPr>
          <w:rFonts w:ascii="Times New Roman" w:eastAsia="Times New Roman" w:hAnsi="Times New Roman" w:cs="Times New Roman"/>
          <w:sz w:val="24"/>
          <w:szCs w:val="24"/>
          <w:lang w:val="en-US"/>
        </w:rPr>
        <w:t xml:space="preserve"> and </w:t>
      </w:r>
      <w:proofErr w:type="spellStart"/>
      <w:r w:rsidRPr="008C13BA">
        <w:rPr>
          <w:rFonts w:ascii="Times New Roman" w:eastAsia="Times New Roman" w:hAnsi="Times New Roman" w:cs="Times New Roman"/>
          <w:sz w:val="24"/>
          <w:szCs w:val="24"/>
          <w:lang w:val="en-US"/>
        </w:rPr>
        <w:t>Exome</w:t>
      </w:r>
      <w:proofErr w:type="spellEnd"/>
      <w:r w:rsidRPr="008C13BA">
        <w:rPr>
          <w:rFonts w:ascii="Times New Roman" w:eastAsia="Times New Roman" w:hAnsi="Times New Roman" w:cs="Times New Roman"/>
          <w:sz w:val="24"/>
          <w:szCs w:val="24"/>
          <w:lang w:val="en-US"/>
        </w:rPr>
        <w:t xml:space="preserve"> Variant Server database. Variants were annotated and filtered using the </w:t>
      </w:r>
      <w:proofErr w:type="spellStart"/>
      <w:r w:rsidRPr="008C13BA">
        <w:rPr>
          <w:rFonts w:ascii="Times New Roman" w:eastAsia="Times New Roman" w:hAnsi="Times New Roman" w:cs="Times New Roman"/>
          <w:sz w:val="24"/>
          <w:szCs w:val="24"/>
          <w:lang w:val="en-US"/>
        </w:rPr>
        <w:t>Polyweb</w:t>
      </w:r>
      <w:proofErr w:type="spellEnd"/>
      <w:r w:rsidRPr="008C13BA">
        <w:rPr>
          <w:rFonts w:ascii="Times New Roman" w:eastAsia="Times New Roman" w:hAnsi="Times New Roman" w:cs="Times New Roman"/>
          <w:sz w:val="24"/>
          <w:szCs w:val="24"/>
          <w:lang w:val="en-US"/>
        </w:rPr>
        <w:t xml:space="preserve"> software interface designed by the Bioinformatics platform of University Paris Descartes. T</w:t>
      </w:r>
      <w:r>
        <w:rPr>
          <w:rFonts w:ascii="Times New Roman" w:eastAsia="Times New Roman" w:hAnsi="Times New Roman" w:cs="Times New Roman"/>
          <w:sz w:val="24"/>
          <w:szCs w:val="24"/>
          <w:lang w:val="en-US"/>
        </w:rPr>
        <w:t>he nomenclature of each variant</w:t>
      </w:r>
      <w:r w:rsidRPr="008C13BA">
        <w:rPr>
          <w:rFonts w:ascii="Times New Roman" w:eastAsia="Times New Roman" w:hAnsi="Times New Roman" w:cs="Times New Roman"/>
          <w:sz w:val="24"/>
          <w:szCs w:val="24"/>
          <w:lang w:val="en-US"/>
        </w:rPr>
        <w:t xml:space="preserve"> was based on </w:t>
      </w:r>
      <w:r w:rsidRPr="008C13BA">
        <w:rPr>
          <w:rFonts w:ascii="Times New Roman" w:eastAsia="Times New Roman" w:hAnsi="Times New Roman" w:cs="Times New Roman"/>
          <w:sz w:val="24"/>
          <w:szCs w:val="24"/>
          <w:lang w:val="en-US"/>
        </w:rPr>
        <w:fldChar w:fldCharType="begin"/>
      </w:r>
      <w:r w:rsidRPr="008C13BA">
        <w:rPr>
          <w:rFonts w:ascii="Times New Roman" w:eastAsia="Times New Roman" w:hAnsi="Times New Roman" w:cs="Times New Roman"/>
          <w:sz w:val="24"/>
          <w:szCs w:val="24"/>
          <w:lang w:val="en-US"/>
        </w:rPr>
        <w:instrText xml:space="preserve"> HYPERLINK "https://courriel.aphp.fr/owa/redir.aspx?C=mG-T8Ggk60SH3W43CfxoA_QE8RaDm6jfYGyV3x5hSx4eWLLPGmDWCA..&amp;URL=http%3a%2f%2fsequenceontology.or" \t "_blank" </w:instrText>
      </w:r>
      <w:r w:rsidRPr="008C13BA">
        <w:rPr>
          <w:rFonts w:ascii="Times New Roman" w:eastAsia="Times New Roman" w:hAnsi="Times New Roman" w:cs="Times New Roman"/>
          <w:sz w:val="24"/>
          <w:szCs w:val="24"/>
          <w:lang w:val="en-US"/>
        </w:rPr>
      </w:r>
      <w:r w:rsidRPr="008C13BA">
        <w:rPr>
          <w:rFonts w:ascii="Times New Roman" w:eastAsia="Times New Roman" w:hAnsi="Times New Roman" w:cs="Times New Roman"/>
          <w:sz w:val="24"/>
          <w:szCs w:val="24"/>
          <w:lang w:val="en-US"/>
        </w:rPr>
        <w:fldChar w:fldCharType="separate"/>
      </w:r>
      <w:r w:rsidRPr="008C13BA">
        <w:rPr>
          <w:rStyle w:val="Lienhypertexte"/>
          <w:rFonts w:ascii="Times New Roman" w:eastAsia="Times New Roman" w:hAnsi="Times New Roman" w:cs="Times New Roman"/>
          <w:sz w:val="24"/>
          <w:szCs w:val="24"/>
          <w:lang w:val="en-US"/>
        </w:rPr>
        <w:t>http://sequenceontology.or</w:t>
      </w:r>
      <w:r w:rsidRPr="008C13BA">
        <w:rPr>
          <w:rFonts w:ascii="Times New Roman" w:eastAsia="Times New Roman" w:hAnsi="Times New Roman" w:cs="Times New Roman"/>
          <w:sz w:val="24"/>
          <w:szCs w:val="24"/>
          <w:lang w:val="en-US"/>
        </w:rPr>
        <w:fldChar w:fldCharType="end"/>
      </w:r>
      <w:r w:rsidRPr="008C13BA">
        <w:rPr>
          <w:rFonts w:ascii="Times New Roman" w:eastAsia="Times New Roman" w:hAnsi="Times New Roman" w:cs="Times New Roman"/>
          <w:sz w:val="24"/>
          <w:szCs w:val="24"/>
          <w:lang w:val="en-US"/>
        </w:rPr>
        <w:t xml:space="preserve">, and HGVS </w:t>
      </w:r>
      <w:proofErr w:type="spellStart"/>
      <w:r w:rsidRPr="008C13BA">
        <w:rPr>
          <w:rFonts w:ascii="Times New Roman" w:eastAsia="Times New Roman" w:hAnsi="Times New Roman" w:cs="Times New Roman"/>
          <w:sz w:val="24"/>
          <w:szCs w:val="24"/>
          <w:lang w:val="en-US"/>
        </w:rPr>
        <w:t>nomencalure</w:t>
      </w:r>
      <w:proofErr w:type="spellEnd"/>
      <w:r w:rsidRPr="008C13BA">
        <w:rPr>
          <w:rFonts w:ascii="Times New Roman" w:eastAsia="Times New Roman" w:hAnsi="Times New Roman" w:cs="Times New Roman"/>
          <w:sz w:val="24"/>
          <w:szCs w:val="24"/>
          <w:lang w:val="en-US"/>
        </w:rPr>
        <w:t xml:space="preserve"> (</w:t>
      </w:r>
      <w:r w:rsidRPr="008C13BA">
        <w:rPr>
          <w:rFonts w:ascii="Times New Roman" w:eastAsia="Times New Roman" w:hAnsi="Times New Roman" w:cs="Times New Roman"/>
          <w:sz w:val="24"/>
          <w:szCs w:val="24"/>
          <w:lang w:val="en-US"/>
        </w:rPr>
        <w:fldChar w:fldCharType="begin"/>
      </w:r>
      <w:r w:rsidRPr="008C13BA">
        <w:rPr>
          <w:rFonts w:ascii="Times New Roman" w:eastAsia="Times New Roman" w:hAnsi="Times New Roman" w:cs="Times New Roman"/>
          <w:sz w:val="24"/>
          <w:szCs w:val="24"/>
          <w:lang w:val="en-US"/>
        </w:rPr>
        <w:instrText xml:space="preserve"> HYPERLINK "https://courriel.aphp.fr/owa/redir.aspx?C=BzX0_KyHUx_oAy1NRwVjYM3IwgdnFeIbVWXCyV6p764eWLLPGmDWCA..&amp;URL=http%3a%2f%2fvarnomen.hgvs.org%2f" \t "_blank" </w:instrText>
      </w:r>
      <w:r w:rsidRPr="008C13BA">
        <w:rPr>
          <w:rFonts w:ascii="Times New Roman" w:eastAsia="Times New Roman" w:hAnsi="Times New Roman" w:cs="Times New Roman"/>
          <w:sz w:val="24"/>
          <w:szCs w:val="24"/>
          <w:lang w:val="en-US"/>
        </w:rPr>
      </w:r>
      <w:r w:rsidRPr="008C13BA">
        <w:rPr>
          <w:rFonts w:ascii="Times New Roman" w:eastAsia="Times New Roman" w:hAnsi="Times New Roman" w:cs="Times New Roman"/>
          <w:sz w:val="24"/>
          <w:szCs w:val="24"/>
          <w:lang w:val="en-US"/>
        </w:rPr>
        <w:fldChar w:fldCharType="separate"/>
      </w:r>
      <w:r w:rsidRPr="008C13BA">
        <w:rPr>
          <w:rStyle w:val="Lienhypertexte"/>
          <w:rFonts w:ascii="Times New Roman" w:eastAsia="Times New Roman" w:hAnsi="Times New Roman" w:cs="Times New Roman"/>
          <w:sz w:val="24"/>
          <w:szCs w:val="24"/>
          <w:lang w:val="en-US"/>
        </w:rPr>
        <w:t>http://varnomen.hgvs.org/</w:t>
      </w:r>
      <w:r w:rsidRPr="008C13BA">
        <w:rPr>
          <w:rFonts w:ascii="Times New Roman" w:eastAsia="Times New Roman" w:hAnsi="Times New Roman" w:cs="Times New Roman"/>
          <w:sz w:val="24"/>
          <w:szCs w:val="24"/>
          <w:lang w:val="en-US"/>
        </w:rPr>
        <w:fldChar w:fldCharType="end"/>
      </w:r>
      <w:r w:rsidRPr="008C13BA">
        <w:rPr>
          <w:rFonts w:ascii="Times New Roman" w:eastAsia="Times New Roman" w:hAnsi="Times New Roman" w:cs="Times New Roman"/>
          <w:sz w:val="24"/>
          <w:szCs w:val="24"/>
          <w:lang w:val="en-US"/>
        </w:rPr>
        <w:t>).</w:t>
      </w:r>
    </w:p>
    <w:p w14:paraId="5A889FBE" w14:textId="77777777" w:rsidR="00795005" w:rsidRPr="008C13BA" w:rsidRDefault="00795005" w:rsidP="00795005">
      <w:pPr>
        <w:spacing w:line="480" w:lineRule="auto"/>
        <w:jc w:val="both"/>
        <w:rPr>
          <w:rFonts w:ascii="Times New Roman" w:eastAsia="Times New Roman" w:hAnsi="Times New Roman" w:cs="Times New Roman"/>
          <w:sz w:val="24"/>
          <w:szCs w:val="24"/>
          <w:lang w:val="en-US" w:eastAsia="fr-FR"/>
        </w:rPr>
      </w:pPr>
      <w:r w:rsidRPr="008C13BA">
        <w:rPr>
          <w:rFonts w:ascii="Times New Roman" w:eastAsia="Times New Roman" w:hAnsi="Times New Roman" w:cs="Times New Roman"/>
          <w:sz w:val="24"/>
          <w:szCs w:val="24"/>
          <w:lang w:val="en-US" w:eastAsia="fr-FR"/>
        </w:rPr>
        <w:t xml:space="preserve">For each </w:t>
      </w:r>
      <w:proofErr w:type="spellStart"/>
      <w:r w:rsidRPr="008C13BA">
        <w:rPr>
          <w:rFonts w:ascii="Times New Roman" w:eastAsia="Times New Roman" w:hAnsi="Times New Roman" w:cs="Times New Roman"/>
          <w:sz w:val="24"/>
          <w:szCs w:val="24"/>
          <w:lang w:val="en-US" w:eastAsia="fr-FR"/>
        </w:rPr>
        <w:t>MiSeq</w:t>
      </w:r>
      <w:proofErr w:type="spellEnd"/>
      <w:r w:rsidRPr="008C13BA">
        <w:rPr>
          <w:rFonts w:ascii="Times New Roman" w:eastAsia="Times New Roman" w:hAnsi="Times New Roman" w:cs="Times New Roman"/>
          <w:sz w:val="24"/>
          <w:szCs w:val="24"/>
          <w:lang w:val="en-US" w:eastAsia="fr-FR"/>
        </w:rPr>
        <w:t xml:space="preserve"> run, the quality of the run was determined by a </w:t>
      </w:r>
      <w:proofErr w:type="spellStart"/>
      <w:r w:rsidRPr="008C13BA">
        <w:rPr>
          <w:rFonts w:ascii="Times New Roman" w:eastAsia="Times New Roman" w:hAnsi="Times New Roman" w:cs="Times New Roman"/>
          <w:sz w:val="24"/>
          <w:szCs w:val="24"/>
          <w:lang w:val="en-US" w:eastAsia="fr-FR"/>
        </w:rPr>
        <w:t>Qscore</w:t>
      </w:r>
      <w:proofErr w:type="spellEnd"/>
      <w:r w:rsidRPr="008C13BA">
        <w:rPr>
          <w:rFonts w:ascii="Times New Roman" w:eastAsia="Times New Roman" w:hAnsi="Times New Roman" w:cs="Times New Roman"/>
          <w:sz w:val="24"/>
          <w:szCs w:val="24"/>
          <w:lang w:val="en-US" w:eastAsia="fr-FR"/>
        </w:rPr>
        <w:t xml:space="preserve"> (Q30)&gt;80% and by the analysis of a control DNA (presence of expected variants with expected corresponding allelic ratio). </w:t>
      </w:r>
    </w:p>
    <w:p w14:paraId="46651A22" w14:textId="77777777" w:rsidR="00795005" w:rsidRPr="008C13BA" w:rsidRDefault="00795005" w:rsidP="00795005">
      <w:pPr>
        <w:spacing w:line="480" w:lineRule="auto"/>
        <w:jc w:val="both"/>
        <w:rPr>
          <w:rFonts w:ascii="Times New Roman" w:eastAsia="Times New Roman" w:hAnsi="Times New Roman" w:cs="Times New Roman"/>
          <w:sz w:val="24"/>
          <w:szCs w:val="24"/>
          <w:lang w:val="en-US"/>
        </w:rPr>
      </w:pPr>
      <w:r w:rsidRPr="008C13BA">
        <w:rPr>
          <w:rFonts w:ascii="Times New Roman" w:eastAsia="Times New Roman" w:hAnsi="Times New Roman" w:cs="Times New Roman"/>
          <w:sz w:val="24"/>
          <w:szCs w:val="24"/>
          <w:lang w:val="en-US"/>
        </w:rPr>
        <w:t xml:space="preserve">Polymorphisms present in more than 1% of the population (based on frequencies reported in public database) and repeated </w:t>
      </w:r>
      <w:proofErr w:type="spellStart"/>
      <w:r w:rsidRPr="008C13BA">
        <w:rPr>
          <w:rFonts w:ascii="Times New Roman" w:eastAsia="Times New Roman" w:hAnsi="Times New Roman" w:cs="Times New Roman"/>
          <w:sz w:val="24"/>
          <w:szCs w:val="24"/>
          <w:lang w:val="en-US"/>
        </w:rPr>
        <w:t>artefactual</w:t>
      </w:r>
      <w:proofErr w:type="spellEnd"/>
      <w:r w:rsidRPr="008C13BA">
        <w:rPr>
          <w:rFonts w:ascii="Times New Roman" w:eastAsia="Times New Roman" w:hAnsi="Times New Roman" w:cs="Times New Roman"/>
          <w:sz w:val="24"/>
          <w:szCs w:val="24"/>
          <w:lang w:val="en-US"/>
        </w:rPr>
        <w:t xml:space="preserve"> variants (i.e. located in </w:t>
      </w:r>
      <w:proofErr w:type="spellStart"/>
      <w:r w:rsidRPr="008C13BA">
        <w:rPr>
          <w:rFonts w:ascii="Times New Roman" w:eastAsia="Times New Roman" w:hAnsi="Times New Roman" w:cs="Times New Roman"/>
          <w:sz w:val="24"/>
          <w:szCs w:val="24"/>
          <w:lang w:val="en-US"/>
        </w:rPr>
        <w:t>homopolymeric</w:t>
      </w:r>
      <w:proofErr w:type="spellEnd"/>
      <w:r w:rsidRPr="008C13BA">
        <w:rPr>
          <w:rFonts w:ascii="Times New Roman" w:eastAsia="Times New Roman" w:hAnsi="Times New Roman" w:cs="Times New Roman"/>
          <w:sz w:val="24"/>
          <w:szCs w:val="24"/>
          <w:lang w:val="en-US"/>
        </w:rPr>
        <w:t xml:space="preserve"> regions) were filtered out. Low coverage was defined as &lt;30X and all regions with less than 30X depth of coverage were analyzed using Sanger sequencing. ‘Splice’ variants corresponded to variants occurring in canonical splice sites whereas ‘</w:t>
      </w:r>
      <w:proofErr w:type="spellStart"/>
      <w:r w:rsidRPr="008C13BA">
        <w:rPr>
          <w:rFonts w:ascii="Times New Roman" w:eastAsia="Times New Roman" w:hAnsi="Times New Roman" w:cs="Times New Roman"/>
          <w:sz w:val="24"/>
          <w:szCs w:val="24"/>
          <w:lang w:val="en-US"/>
        </w:rPr>
        <w:t>intronic</w:t>
      </w:r>
      <w:proofErr w:type="spellEnd"/>
      <w:r w:rsidRPr="008C13BA">
        <w:rPr>
          <w:rFonts w:ascii="Times New Roman" w:eastAsia="Times New Roman" w:hAnsi="Times New Roman" w:cs="Times New Roman"/>
          <w:sz w:val="24"/>
          <w:szCs w:val="24"/>
          <w:lang w:val="en-US"/>
        </w:rPr>
        <w:t xml:space="preserve">’ variants corresponded to variants outside the consensus splice sites regions. </w:t>
      </w:r>
    </w:p>
    <w:p w14:paraId="2FA86996" w14:textId="77777777" w:rsidR="00795005" w:rsidRPr="008C13BA" w:rsidRDefault="00795005" w:rsidP="00795005">
      <w:pPr>
        <w:spacing w:line="480" w:lineRule="auto"/>
        <w:jc w:val="both"/>
        <w:rPr>
          <w:rFonts w:ascii="Times New Roman" w:eastAsia="Times New Roman" w:hAnsi="Times New Roman" w:cs="Times New Roman"/>
          <w:sz w:val="24"/>
          <w:szCs w:val="24"/>
          <w:lang w:val="en-US" w:eastAsia="fr-FR"/>
        </w:rPr>
      </w:pPr>
      <w:r w:rsidRPr="008C13BA">
        <w:rPr>
          <w:rFonts w:ascii="Times New Roman" w:eastAsia="Times New Roman" w:hAnsi="Times New Roman" w:cs="Times New Roman"/>
          <w:sz w:val="24"/>
          <w:szCs w:val="24"/>
          <w:lang w:val="en-US"/>
        </w:rPr>
        <w:t xml:space="preserve">Regarding gene-specific database, available PPGL-related variant database described in the </w:t>
      </w:r>
      <w:proofErr w:type="spellStart"/>
      <w:r w:rsidRPr="008C13BA">
        <w:rPr>
          <w:rFonts w:ascii="Times New Roman" w:eastAsia="Times New Roman" w:hAnsi="Times New Roman" w:cs="Times New Roman"/>
          <w:sz w:val="24"/>
          <w:szCs w:val="24"/>
          <w:lang w:val="en-US" w:eastAsia="fr-FR"/>
        </w:rPr>
        <w:t>NGSnPPGLs</w:t>
      </w:r>
      <w:proofErr w:type="spellEnd"/>
      <w:r w:rsidRPr="008C13BA">
        <w:rPr>
          <w:rFonts w:ascii="Times New Roman" w:eastAsia="Times New Roman" w:hAnsi="Times New Roman" w:cs="Times New Roman"/>
          <w:sz w:val="24"/>
          <w:szCs w:val="24"/>
          <w:lang w:val="en-US" w:eastAsia="fr-FR"/>
        </w:rPr>
        <w:t xml:space="preserve"> Consensus Statement</w:t>
      </w:r>
      <w:r>
        <w:rPr>
          <w:rFonts w:ascii="Times New Roman" w:eastAsia="Times New Roman" w:hAnsi="Times New Roman" w:cs="Times New Roman"/>
          <w:sz w:val="24"/>
          <w:szCs w:val="24"/>
          <w:lang w:val="en-US" w:eastAsia="fr-FR"/>
        </w:rPr>
        <w:fldChar w:fldCharType="begin">
          <w:fldData xml:space="preserve">PEVuZE5vdGU+PENpdGU+PEF1dGhvcj5Hcm91cDwvQXV0aG9yPjxZZWFyPjIwMTc8L1llYXI+PFJl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</w:fldData>
        </w:fldChar>
      </w:r>
      <w:r>
        <w:rPr>
          <w:rFonts w:ascii="Times New Roman" w:eastAsia="Times New Roman" w:hAnsi="Times New Roman" w:cs="Times New Roman"/>
          <w:sz w:val="24"/>
          <w:szCs w:val="24"/>
          <w:lang w:val="en-US" w:eastAsia="fr-FR"/>
        </w:rPr>
        <w:instrText xml:space="preserve"> ADDIN EN.CITE </w:instrText>
      </w:r>
      <w:r>
        <w:rPr>
          <w:rFonts w:ascii="Times New Roman" w:eastAsia="Times New Roman" w:hAnsi="Times New Roman" w:cs="Times New Roman"/>
          <w:sz w:val="24"/>
          <w:szCs w:val="24"/>
          <w:lang w:val="en-US" w:eastAsia="fr-FR"/>
        </w:rPr>
        <w:fldChar w:fldCharType="begin">
          <w:fldData xml:space="preserve">PEVuZE5vdGU+PENpdGU+PEF1dGhvcj5Hcm91cDwvQXV0aG9yPjxZZWFyPjIwMTc8L1llYXI+PFJl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</w:fldData>
        </w:fldChar>
      </w:r>
      <w:r>
        <w:rPr>
          <w:rFonts w:ascii="Times New Roman" w:eastAsia="Times New Roman" w:hAnsi="Times New Roman" w:cs="Times New Roman"/>
          <w:sz w:val="24"/>
          <w:szCs w:val="24"/>
          <w:lang w:val="en-US" w:eastAsia="fr-FR"/>
        </w:rPr>
        <w:instrText xml:space="preserve"> ADDIN EN.CITE.DATA </w:instrText>
      </w:r>
      <w:r>
        <w:rPr>
          <w:rFonts w:ascii="Times New Roman" w:eastAsia="Times New Roman" w:hAnsi="Times New Roman" w:cs="Times New Roman"/>
          <w:sz w:val="24"/>
          <w:szCs w:val="24"/>
          <w:lang w:val="en-US" w:eastAsia="fr-FR"/>
        </w:rPr>
      </w:r>
      <w:r>
        <w:rPr>
          <w:rFonts w:ascii="Times New Roman" w:eastAsia="Times New Roman" w:hAnsi="Times New Roman" w:cs="Times New Roman"/>
          <w:sz w:val="24"/>
          <w:szCs w:val="24"/>
          <w:lang w:val="en-US" w:eastAsia="fr-FR"/>
        </w:rPr>
        <w:fldChar w:fldCharType="end"/>
      </w:r>
      <w:r>
        <w:rPr>
          <w:rFonts w:ascii="Times New Roman" w:eastAsia="Times New Roman" w:hAnsi="Times New Roman" w:cs="Times New Roman"/>
          <w:sz w:val="24"/>
          <w:szCs w:val="24"/>
          <w:lang w:val="en-US" w:eastAsia="fr-FR"/>
        </w:rPr>
        <w:fldChar w:fldCharType="separate"/>
      </w:r>
      <w:r w:rsidRPr="00795005">
        <w:rPr>
          <w:rFonts w:ascii="Times New Roman" w:eastAsia="Times New Roman" w:hAnsi="Times New Roman" w:cs="Times New Roman"/>
          <w:noProof/>
          <w:sz w:val="24"/>
          <w:szCs w:val="24"/>
          <w:vertAlign w:val="superscript"/>
          <w:lang w:val="en-US" w:eastAsia="fr-FR"/>
        </w:rPr>
        <w:t>1</w:t>
      </w:r>
      <w:r>
        <w:rPr>
          <w:rFonts w:ascii="Times New Roman" w:eastAsia="Times New Roman" w:hAnsi="Times New Roman" w:cs="Times New Roman"/>
          <w:sz w:val="24"/>
          <w:szCs w:val="24"/>
          <w:lang w:val="en-US" w:eastAsia="fr-FR"/>
        </w:rPr>
        <w:fldChar w:fldCharType="end"/>
      </w:r>
      <w:r>
        <w:rPr>
          <w:rFonts w:ascii="Times New Roman" w:eastAsia="Times New Roman" w:hAnsi="Times New Roman" w:cs="Times New Roman"/>
          <w:sz w:val="24"/>
          <w:szCs w:val="24"/>
          <w:lang w:val="en-US" w:eastAsia="fr-FR"/>
        </w:rPr>
        <w:t xml:space="preserve"> </w:t>
      </w:r>
      <w:r w:rsidRPr="008C13BA">
        <w:rPr>
          <w:rFonts w:ascii="Times New Roman" w:eastAsia="Times New Roman" w:hAnsi="Times New Roman" w:cs="Times New Roman"/>
          <w:sz w:val="24"/>
          <w:szCs w:val="24"/>
          <w:lang w:val="en-US" w:eastAsia="fr-FR"/>
        </w:rPr>
        <w:t xml:space="preserve">were used, mainly the </w:t>
      </w:r>
      <w:r w:rsidRPr="008C13BA">
        <w:rPr>
          <w:rFonts w:ascii="Times New Roman" w:eastAsia="Times New Roman" w:hAnsi="Times New Roman" w:cs="Times New Roman"/>
          <w:sz w:val="24"/>
          <w:szCs w:val="24"/>
          <w:lang w:val="en-US"/>
        </w:rPr>
        <w:t>Universal Mutation Database (UMD)</w:t>
      </w:r>
      <w:r w:rsidRPr="008C13BA">
        <w:rPr>
          <w:rFonts w:ascii="Times New Roman" w:eastAsia="Times New Roman" w:hAnsi="Times New Roman" w:cs="Times New Roman"/>
          <w:sz w:val="24"/>
          <w:szCs w:val="24"/>
          <w:lang w:val="en-US" w:eastAsia="fr-FR"/>
        </w:rPr>
        <w:t xml:space="preserve"> for </w:t>
      </w:r>
      <w:r w:rsidRPr="008C13BA">
        <w:rPr>
          <w:rFonts w:ascii="Times New Roman" w:eastAsia="Times New Roman" w:hAnsi="Times New Roman" w:cs="Times New Roman"/>
          <w:i/>
          <w:sz w:val="24"/>
          <w:szCs w:val="24"/>
          <w:lang w:val="en-US" w:eastAsia="fr-FR"/>
        </w:rPr>
        <w:t>VHL</w:t>
      </w:r>
      <w:r w:rsidRPr="008C13BA">
        <w:rPr>
          <w:rFonts w:ascii="Times New Roman" w:eastAsia="Times New Roman" w:hAnsi="Times New Roman" w:cs="Times New Roman"/>
          <w:sz w:val="24"/>
          <w:szCs w:val="24"/>
          <w:lang w:val="en-US" w:eastAsia="fr-FR"/>
        </w:rPr>
        <w:t xml:space="preserve"> variants, the </w:t>
      </w:r>
      <w:r w:rsidRPr="008C13BA">
        <w:rPr>
          <w:rFonts w:ascii="Times New Roman" w:eastAsia="Times New Roman" w:hAnsi="Times New Roman" w:cs="Times New Roman"/>
          <w:sz w:val="24"/>
          <w:szCs w:val="24"/>
          <w:lang w:val="en-US"/>
        </w:rPr>
        <w:t xml:space="preserve">ARUP Scientific Resource for Research and Education (MEN2) </w:t>
      </w:r>
      <w:r w:rsidRPr="008C13BA">
        <w:rPr>
          <w:rStyle w:val="Accentuation"/>
          <w:rFonts w:ascii="Times New Roman" w:eastAsia="Times New Roman" w:hAnsi="Times New Roman" w:cs="Times New Roman"/>
          <w:sz w:val="24"/>
          <w:szCs w:val="24"/>
          <w:lang w:val="en-US"/>
        </w:rPr>
        <w:t>RET</w:t>
      </w:r>
      <w:r w:rsidRPr="008C13BA">
        <w:rPr>
          <w:rFonts w:ascii="Times New Roman" w:eastAsia="Times New Roman" w:hAnsi="Times New Roman" w:cs="Times New Roman"/>
          <w:sz w:val="24"/>
          <w:szCs w:val="24"/>
          <w:lang w:val="en-US"/>
        </w:rPr>
        <w:t xml:space="preserve"> database</w:t>
      </w:r>
      <w:r w:rsidRPr="008C13BA">
        <w:rPr>
          <w:rFonts w:ascii="Times New Roman" w:eastAsia="Times New Roman" w:hAnsi="Times New Roman" w:cs="Times New Roman"/>
          <w:sz w:val="24"/>
          <w:szCs w:val="24"/>
          <w:lang w:val="en-US" w:eastAsia="fr-FR"/>
        </w:rPr>
        <w:t xml:space="preserve"> and the </w:t>
      </w:r>
      <w:r w:rsidRPr="008C13BA">
        <w:rPr>
          <w:rFonts w:ascii="Times New Roman" w:eastAsia="Times New Roman" w:hAnsi="Times New Roman" w:cs="Times New Roman"/>
          <w:sz w:val="24"/>
          <w:szCs w:val="24"/>
          <w:lang w:val="en-US"/>
        </w:rPr>
        <w:t>Leiden Open (source) Variation Database (</w:t>
      </w:r>
      <w:r w:rsidRPr="008C13BA">
        <w:rPr>
          <w:rFonts w:ascii="Times New Roman" w:eastAsia="Times New Roman" w:hAnsi="Times New Roman" w:cs="Times New Roman"/>
          <w:sz w:val="24"/>
          <w:szCs w:val="24"/>
          <w:lang w:val="en-US" w:eastAsia="fr-FR"/>
        </w:rPr>
        <w:t>LOVD) for other genes.</w:t>
      </w:r>
    </w:p>
    <w:p w14:paraId="6AE77429" w14:textId="77777777" w:rsidR="00E13BA0" w:rsidRPr="008C13BA" w:rsidRDefault="00E13BA0" w:rsidP="008C13BA">
      <w:pPr>
        <w:spacing w:line="480" w:lineRule="auto"/>
        <w:jc w:val="both"/>
        <w:rPr>
          <w:rFonts w:ascii="Times New Roman" w:eastAsia="Times New Roman" w:hAnsi="Times New Roman" w:cs="Times New Roman"/>
          <w:sz w:val="24"/>
          <w:szCs w:val="24"/>
          <w:lang w:val="en-US"/>
        </w:rPr>
      </w:pPr>
      <w:r w:rsidRPr="008C13BA">
        <w:rPr>
          <w:rFonts w:ascii="Times New Roman" w:eastAsia="Times New Roman" w:hAnsi="Times New Roman" w:cs="Times New Roman"/>
          <w:b/>
          <w:sz w:val="24"/>
          <w:szCs w:val="24"/>
          <w:lang w:val="en-US"/>
        </w:rPr>
        <w:lastRenderedPageBreak/>
        <w:t>Identification of rearrangements using the NGS panel</w:t>
      </w:r>
    </w:p>
    <w:p w14:paraId="4C602C79" w14:textId="77777777" w:rsidR="00D16142" w:rsidRPr="00795005" w:rsidRDefault="00E13BA0" w:rsidP="008C13BA">
      <w:pPr>
        <w:spacing w:line="480" w:lineRule="auto"/>
        <w:jc w:val="both"/>
        <w:rPr>
          <w:rFonts w:ascii="Times New Roman" w:eastAsia="Times New Roman" w:hAnsi="Times New Roman" w:cs="Times New Roman"/>
          <w:sz w:val="24"/>
          <w:szCs w:val="24"/>
          <w:lang w:val="en-US"/>
        </w:rPr>
      </w:pPr>
      <w:r w:rsidRPr="008C13BA">
        <w:rPr>
          <w:rFonts w:ascii="Times New Roman" w:eastAsia="Times New Roman" w:hAnsi="Times New Roman" w:cs="Times New Roman"/>
          <w:sz w:val="24"/>
          <w:szCs w:val="24"/>
          <w:lang w:val="en-US"/>
        </w:rPr>
        <w:t xml:space="preserve">In order to evaluate duplication and large deletions events using the NGS panel, the method was adapted from </w:t>
      </w:r>
      <w:proofErr w:type="spellStart"/>
      <w:r w:rsidRPr="008C13BA">
        <w:rPr>
          <w:rFonts w:ascii="Times New Roman" w:eastAsia="Times New Roman" w:hAnsi="Times New Roman" w:cs="Times New Roman"/>
          <w:sz w:val="24"/>
          <w:szCs w:val="24"/>
          <w:lang w:val="en-US"/>
        </w:rPr>
        <w:t>Goossens</w:t>
      </w:r>
      <w:proofErr w:type="spellEnd"/>
      <w:r w:rsidRPr="008C13BA">
        <w:rPr>
          <w:rFonts w:ascii="Times New Roman" w:eastAsia="Times New Roman" w:hAnsi="Times New Roman" w:cs="Times New Roman"/>
          <w:sz w:val="24"/>
          <w:szCs w:val="24"/>
          <w:lang w:val="en-US"/>
        </w:rPr>
        <w:t xml:space="preserve"> et al, Hum </w:t>
      </w:r>
      <w:proofErr w:type="spellStart"/>
      <w:r w:rsidRPr="008C13BA">
        <w:rPr>
          <w:rFonts w:ascii="Times New Roman" w:eastAsia="Times New Roman" w:hAnsi="Times New Roman" w:cs="Times New Roman"/>
          <w:sz w:val="24"/>
          <w:szCs w:val="24"/>
          <w:lang w:val="en-US"/>
        </w:rPr>
        <w:t>Mut</w:t>
      </w:r>
      <w:proofErr w:type="spellEnd"/>
      <w:r w:rsidRPr="008C13BA">
        <w:rPr>
          <w:rFonts w:ascii="Times New Roman" w:eastAsia="Times New Roman" w:hAnsi="Times New Roman" w:cs="Times New Roman"/>
          <w:sz w:val="24"/>
          <w:szCs w:val="24"/>
          <w:lang w:val="en-US"/>
        </w:rPr>
        <w:t>, 2009.</w:t>
      </w:r>
      <w:r w:rsidRPr="008C13BA">
        <w:rPr>
          <w:rFonts w:ascii="Times New Roman" w:eastAsia="Times New Roman" w:hAnsi="Times New Roman" w:cs="Times New Roman"/>
          <w:sz w:val="24"/>
          <w:szCs w:val="24"/>
          <w:lang w:val="en-US"/>
        </w:rPr>
        <w:fldChar w:fldCharType="begin">
          <w:fldData xml:space="preserve">PEVuZE5vdGU+PENpdGU+PEF1dGhvcj5Hb29zc2VuczwvQXV0aG9yPjxZZWFyPjIwMDk8L1llYXI+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</w:fldData>
        </w:fldChar>
      </w:r>
      <w:r w:rsidR="00795005">
        <w:rPr>
          <w:rFonts w:ascii="Times New Roman" w:eastAsia="Times New Roman" w:hAnsi="Times New Roman" w:cs="Times New Roman"/>
          <w:sz w:val="24"/>
          <w:szCs w:val="24"/>
          <w:lang w:val="en-US"/>
        </w:rPr>
        <w:instrText xml:space="preserve"> ADDIN EN.CITE </w:instrText>
      </w:r>
      <w:r w:rsidR="00795005">
        <w:rPr>
          <w:rFonts w:ascii="Times New Roman" w:eastAsia="Times New Roman" w:hAnsi="Times New Roman" w:cs="Times New Roman"/>
          <w:sz w:val="24"/>
          <w:szCs w:val="24"/>
          <w:lang w:val="en-US"/>
        </w:rPr>
        <w:fldChar w:fldCharType="begin">
          <w:fldData xml:space="preserve">PEVuZE5vdGU+PENpdGU+PEF1dGhvcj5Hb29zc2VuczwvQXV0aG9yPjxZZWFyPjIwMDk8L1llYXI+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</w:fldData>
        </w:fldChar>
      </w:r>
      <w:r w:rsidR="00795005">
        <w:rPr>
          <w:rFonts w:ascii="Times New Roman" w:eastAsia="Times New Roman" w:hAnsi="Times New Roman" w:cs="Times New Roman"/>
          <w:sz w:val="24"/>
          <w:szCs w:val="24"/>
          <w:lang w:val="en-US"/>
        </w:rPr>
        <w:instrText xml:space="preserve"> ADDIN EN.CITE.DATA </w:instrText>
      </w:r>
      <w:r w:rsidR="00795005">
        <w:rPr>
          <w:rFonts w:ascii="Times New Roman" w:eastAsia="Times New Roman" w:hAnsi="Times New Roman" w:cs="Times New Roman"/>
          <w:sz w:val="24"/>
          <w:szCs w:val="24"/>
          <w:lang w:val="en-US"/>
        </w:rPr>
      </w:r>
      <w:r w:rsidR="00795005">
        <w:rPr>
          <w:rFonts w:ascii="Times New Roman" w:eastAsia="Times New Roman" w:hAnsi="Times New Roman" w:cs="Times New Roman"/>
          <w:sz w:val="24"/>
          <w:szCs w:val="24"/>
          <w:lang w:val="en-US"/>
        </w:rPr>
        <w:fldChar w:fldCharType="end"/>
      </w:r>
      <w:r w:rsidRPr="008C13BA">
        <w:rPr>
          <w:rFonts w:ascii="Times New Roman" w:eastAsia="Times New Roman" w:hAnsi="Times New Roman" w:cs="Times New Roman"/>
          <w:sz w:val="24"/>
          <w:szCs w:val="24"/>
          <w:lang w:val="en-US"/>
        </w:rPr>
        <w:fldChar w:fldCharType="separate"/>
      </w:r>
      <w:r w:rsidR="00795005" w:rsidRPr="00795005">
        <w:rPr>
          <w:rFonts w:ascii="Times New Roman" w:eastAsia="Times New Roman" w:hAnsi="Times New Roman" w:cs="Times New Roman"/>
          <w:noProof/>
          <w:sz w:val="24"/>
          <w:szCs w:val="24"/>
          <w:vertAlign w:val="superscript"/>
          <w:lang w:val="en-US"/>
        </w:rPr>
        <w:t>2</w:t>
      </w:r>
      <w:r w:rsidRPr="008C13BA">
        <w:rPr>
          <w:rFonts w:ascii="Times New Roman" w:eastAsia="Times New Roman" w:hAnsi="Times New Roman" w:cs="Times New Roman"/>
          <w:sz w:val="24"/>
          <w:szCs w:val="24"/>
          <w:lang w:val="en-US"/>
        </w:rPr>
        <w:fldChar w:fldCharType="end"/>
      </w:r>
      <w:r w:rsidRPr="008C13BA">
        <w:rPr>
          <w:rFonts w:ascii="Times New Roman" w:eastAsia="Times New Roman" w:hAnsi="Times New Roman" w:cs="Times New Roman"/>
          <w:sz w:val="24"/>
          <w:szCs w:val="24"/>
          <w:lang w:val="en-US"/>
        </w:rPr>
        <w:t xml:space="preserve"> A coverage metrics (</w:t>
      </w:r>
      <w:proofErr w:type="spellStart"/>
      <w:r w:rsidRPr="008C13BA">
        <w:rPr>
          <w:rFonts w:ascii="Times New Roman" w:eastAsia="Times New Roman" w:hAnsi="Times New Roman" w:cs="Times New Roman"/>
          <w:sz w:val="24"/>
          <w:szCs w:val="24"/>
          <w:lang w:val="en-US"/>
        </w:rPr>
        <w:t>Ci</w:t>
      </w:r>
      <w:proofErr w:type="spellEnd"/>
      <w:r w:rsidRPr="008C13BA">
        <w:rPr>
          <w:rFonts w:ascii="Times New Roman" w:eastAsia="Times New Roman" w:hAnsi="Times New Roman" w:cs="Times New Roman"/>
          <w:sz w:val="24"/>
          <w:szCs w:val="24"/>
          <w:lang w:val="en-US"/>
        </w:rPr>
        <w:t>, a, m) was computed per individual (</w:t>
      </w:r>
      <w:proofErr w:type="spellStart"/>
      <w:r w:rsidRPr="008C13BA">
        <w:rPr>
          <w:rFonts w:ascii="Times New Roman" w:eastAsia="Times New Roman" w:hAnsi="Times New Roman" w:cs="Times New Roman"/>
          <w:sz w:val="24"/>
          <w:szCs w:val="24"/>
          <w:lang w:val="en-US"/>
        </w:rPr>
        <w:t>i</w:t>
      </w:r>
      <w:proofErr w:type="spellEnd"/>
      <w:r w:rsidRPr="008C13BA">
        <w:rPr>
          <w:rFonts w:ascii="Times New Roman" w:eastAsia="Times New Roman" w:hAnsi="Times New Roman" w:cs="Times New Roman"/>
          <w:sz w:val="24"/>
          <w:szCs w:val="24"/>
          <w:lang w:val="en-US"/>
        </w:rPr>
        <w:t xml:space="preserve">), per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(a), per multiplex (m), based on the number of reads overlapping a specific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in the corresponding multiplex PCR divided by the total number of mapped read pairs for this sample in the corresponding multiplex. For each individual on each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the CNV was given by the ratio of the coverage metrics (CM) of this sample on the mean of CM of a control set of samples for this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As obtaining the same CNV event in all samples of a run was not expected, the control set for a specific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(A) corresponded to all other unrelated samples sequenced in the same run with the same design. Samples with less than 20 mean coverage and maximum and minimum CM samples were excluded from the </w:t>
      </w:r>
      <w:proofErr w:type="spellStart"/>
      <w:r w:rsidRPr="008C13BA">
        <w:rPr>
          <w:rFonts w:ascii="Times New Roman" w:eastAsia="Times New Roman" w:hAnsi="Times New Roman" w:cs="Times New Roman"/>
          <w:sz w:val="24"/>
          <w:szCs w:val="24"/>
          <w:lang w:val="en-US"/>
        </w:rPr>
        <w:t>amplicon</w:t>
      </w:r>
      <w:proofErr w:type="spellEnd"/>
      <w:r w:rsidRPr="008C13BA">
        <w:rPr>
          <w:rFonts w:ascii="Times New Roman" w:eastAsia="Times New Roman" w:hAnsi="Times New Roman" w:cs="Times New Roman"/>
          <w:sz w:val="24"/>
          <w:szCs w:val="24"/>
          <w:lang w:val="en-US"/>
        </w:rPr>
        <w:t xml:space="preserve"> control set. In case of less than 5 samples in the control set or when the coverage of the tested sample was lower than 20, the </w:t>
      </w:r>
      <w:proofErr w:type="spellStart"/>
      <w:r w:rsidRPr="008C13BA">
        <w:rPr>
          <w:rFonts w:ascii="Times New Roman" w:eastAsia="Times New Roman" w:hAnsi="Times New Roman" w:cs="Times New Roman"/>
          <w:sz w:val="24"/>
          <w:szCs w:val="24"/>
          <w:lang w:val="en-US"/>
        </w:rPr>
        <w:t>amplicon</w:t>
      </w:r>
      <w:proofErr w:type="spellEnd"/>
      <w:r w:rsidR="008C13BA">
        <w:rPr>
          <w:rFonts w:ascii="Times New Roman" w:eastAsia="Times New Roman" w:hAnsi="Times New Roman" w:cs="Times New Roman"/>
          <w:sz w:val="24"/>
          <w:szCs w:val="24"/>
          <w:lang w:val="en-US"/>
        </w:rPr>
        <w:t xml:space="preserve"> was flagged as not computable.</w:t>
      </w:r>
    </w:p>
    <w:p w14:paraId="2097073C" w14:textId="77777777" w:rsidR="00D16142" w:rsidRPr="00795005" w:rsidRDefault="00D16142" w:rsidP="008C13BA">
      <w:pPr>
        <w:spacing w:line="480" w:lineRule="auto"/>
        <w:jc w:val="both"/>
        <w:rPr>
          <w:rFonts w:ascii="Times New Roman" w:eastAsia="Times New Roman" w:hAnsi="Times New Roman" w:cs="Times New Roman"/>
          <w:b/>
          <w:sz w:val="24"/>
          <w:szCs w:val="24"/>
          <w:lang w:val="en-US" w:eastAsia="fr-FR"/>
        </w:rPr>
      </w:pPr>
      <w:r w:rsidRPr="00795005">
        <w:rPr>
          <w:rFonts w:ascii="Times New Roman" w:eastAsia="Times New Roman" w:hAnsi="Times New Roman" w:cs="Times New Roman"/>
          <w:b/>
          <w:sz w:val="24"/>
          <w:szCs w:val="24"/>
          <w:lang w:val="en-US" w:eastAsia="fr-FR"/>
        </w:rPr>
        <w:t>Establishment of optimal multiplexing conditions</w:t>
      </w:r>
    </w:p>
    <w:p w14:paraId="5CFD4423" w14:textId="77777777" w:rsidR="00795005" w:rsidRPr="00795005" w:rsidRDefault="00D16142" w:rsidP="008C13BA">
      <w:pPr>
        <w:spacing w:line="480" w:lineRule="auto"/>
        <w:jc w:val="both"/>
        <w:rPr>
          <w:rFonts w:ascii="Times New Roman" w:eastAsia="Times New Roman" w:hAnsi="Times New Roman" w:cs="Times New Roman"/>
          <w:sz w:val="24"/>
          <w:szCs w:val="24"/>
          <w:lang w:val="en-US" w:eastAsia="fr-FR"/>
        </w:rPr>
      </w:pPr>
      <w:proofErr w:type="spellStart"/>
      <w:r w:rsidRPr="00795005">
        <w:rPr>
          <w:rFonts w:ascii="Times New Roman" w:eastAsia="Times New Roman" w:hAnsi="Times New Roman" w:cs="Times New Roman"/>
          <w:sz w:val="24"/>
          <w:szCs w:val="24"/>
          <w:lang w:val="en-US" w:eastAsia="fr-FR"/>
        </w:rPr>
        <w:t>MiSeq</w:t>
      </w:r>
      <w:proofErr w:type="spellEnd"/>
      <w:r w:rsidRPr="00795005">
        <w:rPr>
          <w:rFonts w:ascii="Times New Roman" w:eastAsia="Times New Roman" w:hAnsi="Times New Roman" w:cs="Times New Roman"/>
          <w:sz w:val="24"/>
          <w:szCs w:val="24"/>
          <w:lang w:val="en-US" w:eastAsia="fr-FR"/>
        </w:rPr>
        <w:t xml:space="preserve"> runs were tested with multiplexing of 48 and 36 samples but increasing the number of samples led to lower coverage and more gaps to sequence by Sanger method, which would be time consuming and expensive. Runs with less than 24 samples would increase the cost of sequencing by patient. We therefore chose 24 samples multiplexing for the NGS experiments.</w:t>
      </w:r>
    </w:p>
    <w:p w14:paraId="7B2BED85" w14:textId="77777777" w:rsidR="009A7CEC" w:rsidRPr="00795005" w:rsidRDefault="009A7CEC" w:rsidP="008C13BA">
      <w:pPr>
        <w:spacing w:line="480" w:lineRule="auto"/>
        <w:jc w:val="both"/>
        <w:rPr>
          <w:rFonts w:ascii="Times New Roman" w:eastAsia="Times New Roman" w:hAnsi="Times New Roman" w:cs="Times New Roman"/>
          <w:sz w:val="24"/>
          <w:szCs w:val="24"/>
          <w:lang w:val="en-US" w:eastAsia="fr-FR"/>
        </w:rPr>
      </w:pPr>
      <w:r w:rsidRPr="00795005">
        <w:rPr>
          <w:rFonts w:ascii="Times New Roman" w:eastAsia="Times New Roman" w:hAnsi="Times New Roman" w:cs="Times New Roman"/>
          <w:b/>
          <w:sz w:val="24"/>
          <w:szCs w:val="24"/>
          <w:lang w:val="en-US" w:eastAsia="fr-FR"/>
        </w:rPr>
        <w:t>Precautions for FFPE-extracted DNA</w:t>
      </w:r>
    </w:p>
    <w:p w14:paraId="5F43FC5A" w14:textId="77777777" w:rsidR="009A7CEC" w:rsidRPr="00795005" w:rsidRDefault="009A7CEC" w:rsidP="008C13BA">
      <w:pPr>
        <w:spacing w:line="480" w:lineRule="auto"/>
        <w:jc w:val="both"/>
        <w:rPr>
          <w:rFonts w:ascii="Times New Roman" w:eastAsia="Times New Roman" w:hAnsi="Times New Roman" w:cs="Times New Roman"/>
          <w:sz w:val="24"/>
          <w:szCs w:val="24"/>
          <w:lang w:val="en-US"/>
        </w:rPr>
      </w:pPr>
      <w:r w:rsidRPr="00795005">
        <w:rPr>
          <w:rFonts w:ascii="Times New Roman" w:eastAsia="Times New Roman" w:hAnsi="Times New Roman" w:cs="Times New Roman"/>
          <w:sz w:val="24"/>
          <w:szCs w:val="24"/>
          <w:lang w:val="en-US" w:eastAsia="fr-FR"/>
        </w:rPr>
        <w:t>In FFPE samples, deamination of nucleotides can occur causing C</w:t>
      </w:r>
      <w:proofErr w:type="gramStart"/>
      <w:r w:rsidRPr="00795005">
        <w:rPr>
          <w:rFonts w:ascii="Times New Roman" w:eastAsia="Times New Roman" w:hAnsi="Times New Roman" w:cs="Times New Roman"/>
          <w:sz w:val="24"/>
          <w:szCs w:val="24"/>
          <w:lang w:val="en-US" w:eastAsia="fr-FR"/>
        </w:rPr>
        <w:t>:G</w:t>
      </w:r>
      <w:proofErr w:type="gramEnd"/>
      <w:r w:rsidRPr="00795005">
        <w:rPr>
          <w:rFonts w:ascii="Times New Roman" w:eastAsia="Times New Roman" w:hAnsi="Times New Roman" w:cs="Times New Roman"/>
          <w:sz w:val="24"/>
          <w:szCs w:val="24"/>
          <w:lang w:val="en-US" w:eastAsia="fr-FR"/>
        </w:rPr>
        <w:t xml:space="preserve">&gt;T:A changes and then can </w:t>
      </w:r>
      <w:r w:rsidRPr="00795005">
        <w:rPr>
          <w:rFonts w:ascii="Times New Roman" w:eastAsia="Times New Roman" w:hAnsi="Times New Roman" w:cs="Times New Roman"/>
          <w:sz w:val="24"/>
          <w:szCs w:val="24"/>
          <w:lang w:val="en-US"/>
        </w:rPr>
        <w:t xml:space="preserve">produce false positives or background noise during next-generation sequencing. Thus, in case of FFPE-extracted DNA analysis, the good NGS quality (correct mean coverage and Q30&gt;80%) and the absence of increased background noise compared with others samples tested in the run were checked. Moreover, when a variant of interest was identified in an FFPE-extracted DNA, the absence of strand bias, the concordance of SNP between </w:t>
      </w:r>
      <w:proofErr w:type="spellStart"/>
      <w:r w:rsidRPr="00795005">
        <w:rPr>
          <w:rFonts w:ascii="Times New Roman" w:eastAsia="Times New Roman" w:hAnsi="Times New Roman" w:cs="Times New Roman"/>
          <w:sz w:val="24"/>
          <w:szCs w:val="24"/>
          <w:lang w:val="en-US"/>
        </w:rPr>
        <w:t>germline</w:t>
      </w:r>
      <w:proofErr w:type="spellEnd"/>
      <w:r w:rsidRPr="00795005">
        <w:rPr>
          <w:rFonts w:ascii="Times New Roman" w:eastAsia="Times New Roman" w:hAnsi="Times New Roman" w:cs="Times New Roman"/>
          <w:sz w:val="24"/>
          <w:szCs w:val="24"/>
          <w:lang w:val="en-US"/>
        </w:rPr>
        <w:t xml:space="preserve"> and tumor DNA were c</w:t>
      </w:r>
      <w:bookmarkStart w:id="0" w:name="_GoBack"/>
      <w:bookmarkEnd w:id="0"/>
      <w:r w:rsidRPr="00795005">
        <w:rPr>
          <w:rFonts w:ascii="Times New Roman" w:eastAsia="Times New Roman" w:hAnsi="Times New Roman" w:cs="Times New Roman"/>
          <w:sz w:val="24"/>
          <w:szCs w:val="24"/>
          <w:lang w:val="en-US"/>
        </w:rPr>
        <w:t xml:space="preserve">hecked and </w:t>
      </w:r>
      <w:proofErr w:type="gramStart"/>
      <w:r w:rsidRPr="00795005">
        <w:rPr>
          <w:rFonts w:ascii="Times New Roman" w:eastAsia="Times New Roman" w:hAnsi="Times New Roman" w:cs="Times New Roman"/>
          <w:sz w:val="24"/>
          <w:szCs w:val="24"/>
          <w:lang w:val="en-US"/>
        </w:rPr>
        <w:t>the presence of the variant was confirmed by Sanger sequencing</w:t>
      </w:r>
      <w:proofErr w:type="gramEnd"/>
      <w:r w:rsidRPr="00795005">
        <w:rPr>
          <w:rFonts w:ascii="Times New Roman" w:eastAsia="Times New Roman" w:hAnsi="Times New Roman" w:cs="Times New Roman"/>
          <w:sz w:val="24"/>
          <w:szCs w:val="24"/>
          <w:lang w:val="en-US"/>
        </w:rPr>
        <w:t xml:space="preserve">. </w:t>
      </w:r>
    </w:p>
    <w:p w14:paraId="4E34FE68" w14:textId="77777777" w:rsidR="00D16142" w:rsidRPr="008C13BA" w:rsidRDefault="00D16142" w:rsidP="008C13BA">
      <w:pPr>
        <w:spacing w:line="480" w:lineRule="auto"/>
        <w:jc w:val="both"/>
        <w:rPr>
          <w:rFonts w:ascii="Times New Roman" w:eastAsia="Times New Roman" w:hAnsi="Times New Roman" w:cs="Times New Roman"/>
          <w:sz w:val="24"/>
          <w:szCs w:val="24"/>
          <w:lang w:val="en-US"/>
        </w:rPr>
      </w:pPr>
    </w:p>
    <w:p w14:paraId="6210C355" w14:textId="77777777" w:rsidR="00E13BA0" w:rsidRPr="00795005" w:rsidRDefault="00795005" w:rsidP="008C13BA">
      <w:pPr>
        <w:spacing w:line="480" w:lineRule="auto"/>
        <w:jc w:val="both"/>
        <w:rPr>
          <w:rFonts w:ascii="Times New Roman" w:hAnsi="Times New Roman" w:cs="Times New Roman"/>
          <w:b/>
          <w:sz w:val="24"/>
          <w:szCs w:val="24"/>
        </w:rPr>
      </w:pPr>
      <w:proofErr w:type="spellStart"/>
      <w:r w:rsidRPr="00795005">
        <w:rPr>
          <w:rFonts w:ascii="Times New Roman" w:hAnsi="Times New Roman" w:cs="Times New Roman"/>
          <w:b/>
          <w:sz w:val="24"/>
          <w:szCs w:val="24"/>
        </w:rPr>
        <w:t>Supplemental</w:t>
      </w:r>
      <w:proofErr w:type="spellEnd"/>
      <w:r w:rsidRPr="00795005">
        <w:rPr>
          <w:rFonts w:ascii="Times New Roman" w:hAnsi="Times New Roman" w:cs="Times New Roman"/>
          <w:b/>
          <w:sz w:val="24"/>
          <w:szCs w:val="24"/>
        </w:rPr>
        <w:t xml:space="preserve"> </w:t>
      </w:r>
      <w:proofErr w:type="spellStart"/>
      <w:r w:rsidRPr="00795005">
        <w:rPr>
          <w:rFonts w:ascii="Times New Roman" w:hAnsi="Times New Roman" w:cs="Times New Roman"/>
          <w:b/>
          <w:sz w:val="24"/>
          <w:szCs w:val="24"/>
        </w:rPr>
        <w:t>bibliography</w:t>
      </w:r>
      <w:proofErr w:type="spellEnd"/>
    </w:p>
    <w:p w14:paraId="38226EC5" w14:textId="77777777" w:rsidR="00795005" w:rsidRDefault="00E13BA0" w:rsidP="00795005">
      <w:pPr>
        <w:pStyle w:val="EndNoteBibliography"/>
        <w:spacing w:after="0" w:line="480" w:lineRule="auto"/>
        <w:jc w:val="both"/>
        <w:rPr>
          <w:rFonts w:ascii="Times New Roman" w:hAnsi="Times New Roman" w:cs="Times New Roman"/>
          <w:noProof/>
          <w:sz w:val="24"/>
          <w:szCs w:val="24"/>
        </w:rPr>
      </w:pPr>
      <w:r w:rsidRPr="00795005">
        <w:rPr>
          <w:rFonts w:ascii="Times New Roman" w:hAnsi="Times New Roman" w:cs="Times New Roman"/>
          <w:sz w:val="24"/>
          <w:szCs w:val="24"/>
        </w:rPr>
        <w:fldChar w:fldCharType="begin"/>
      </w:r>
      <w:r w:rsidRPr="00795005">
        <w:rPr>
          <w:rFonts w:ascii="Times New Roman" w:hAnsi="Times New Roman" w:cs="Times New Roman"/>
          <w:sz w:val="24"/>
          <w:szCs w:val="24"/>
        </w:rPr>
        <w:instrText xml:space="preserve"> ADDIN EN.REFLIST </w:instrText>
      </w:r>
      <w:r w:rsidRPr="00795005">
        <w:rPr>
          <w:rFonts w:ascii="Times New Roman" w:hAnsi="Times New Roman" w:cs="Times New Roman"/>
          <w:sz w:val="24"/>
          <w:szCs w:val="24"/>
        </w:rPr>
        <w:fldChar w:fldCharType="separate"/>
      </w:r>
      <w:r w:rsidR="00795005" w:rsidRPr="00795005">
        <w:rPr>
          <w:rFonts w:ascii="Times New Roman" w:hAnsi="Times New Roman" w:cs="Times New Roman"/>
          <w:noProof/>
          <w:sz w:val="24"/>
          <w:szCs w:val="24"/>
        </w:rPr>
        <w:t xml:space="preserve">1. Group NGSiPS, Toledo RA, Burnichon N, Cascon A, Benn DE, Bayley JP, Welander J, Tops CM, Firth H, Dwight T, Ercolino T, Mannelli M, Opocher G, Clifton-Bligh R, Gimm O, Maher ER, Robledo M, Gimenez-Roqueplo AP, Dahia PL. Consensus Statement on next-generation-sequencing-based diagnostic testing of hereditary phaeochromocytomas and paragangliomas. </w:t>
      </w:r>
      <w:r w:rsidR="00795005" w:rsidRPr="00795005">
        <w:rPr>
          <w:rFonts w:ascii="Times New Roman" w:hAnsi="Times New Roman" w:cs="Times New Roman"/>
          <w:i/>
          <w:noProof/>
          <w:sz w:val="24"/>
          <w:szCs w:val="24"/>
        </w:rPr>
        <w:t>Nat Rev Endocrinol</w:t>
      </w:r>
      <w:r w:rsidR="00795005" w:rsidRPr="00795005">
        <w:rPr>
          <w:rFonts w:ascii="Times New Roman" w:hAnsi="Times New Roman" w:cs="Times New Roman"/>
          <w:noProof/>
          <w:sz w:val="24"/>
          <w:szCs w:val="24"/>
        </w:rPr>
        <w:t xml:space="preserve"> 2017;13(4):233-47. doi: 10.1038/nrendo.2016.185</w:t>
      </w:r>
    </w:p>
    <w:p w14:paraId="1C003BB5" w14:textId="77777777" w:rsidR="00795005" w:rsidRPr="00795005" w:rsidRDefault="00795005" w:rsidP="00795005">
      <w:pPr>
        <w:pStyle w:val="EndNoteBibliography"/>
        <w:spacing w:after="0" w:line="480" w:lineRule="auto"/>
        <w:jc w:val="both"/>
        <w:rPr>
          <w:rFonts w:ascii="Times New Roman" w:hAnsi="Times New Roman" w:cs="Times New Roman"/>
          <w:noProof/>
          <w:sz w:val="24"/>
          <w:szCs w:val="24"/>
        </w:rPr>
      </w:pPr>
    </w:p>
    <w:p w14:paraId="4FFF54D0" w14:textId="77777777" w:rsidR="00795005" w:rsidRPr="00795005" w:rsidRDefault="00795005" w:rsidP="00795005">
      <w:pPr>
        <w:pStyle w:val="EndNoteBibliography"/>
        <w:spacing w:line="480" w:lineRule="auto"/>
        <w:jc w:val="both"/>
        <w:rPr>
          <w:rFonts w:ascii="Times New Roman" w:hAnsi="Times New Roman" w:cs="Times New Roman"/>
          <w:noProof/>
          <w:sz w:val="24"/>
          <w:szCs w:val="24"/>
        </w:rPr>
      </w:pPr>
      <w:r w:rsidRPr="00795005">
        <w:rPr>
          <w:rFonts w:ascii="Times New Roman" w:hAnsi="Times New Roman" w:cs="Times New Roman"/>
          <w:noProof/>
          <w:sz w:val="24"/>
          <w:szCs w:val="24"/>
        </w:rPr>
        <w:t xml:space="preserve">2. Goossens D, Moens LN, Nelis E, Lenaerts AS, Glassee W, Kalbe A, Frey B, Kopal G, De Jonghe P, De Rijk P, Del-Favero J. Simultaneous mutation and copy number variation (CNV) detection by multiplex PCR-based GS-FLX sequencing. </w:t>
      </w:r>
      <w:r w:rsidRPr="00795005">
        <w:rPr>
          <w:rFonts w:ascii="Times New Roman" w:hAnsi="Times New Roman" w:cs="Times New Roman"/>
          <w:i/>
          <w:noProof/>
          <w:sz w:val="24"/>
          <w:szCs w:val="24"/>
        </w:rPr>
        <w:t>Hum Mutat</w:t>
      </w:r>
      <w:r w:rsidRPr="00795005">
        <w:rPr>
          <w:rFonts w:ascii="Times New Roman" w:hAnsi="Times New Roman" w:cs="Times New Roman"/>
          <w:noProof/>
          <w:sz w:val="24"/>
          <w:szCs w:val="24"/>
        </w:rPr>
        <w:t xml:space="preserve"> 2009;30(3):472-6. doi: 10.1002/humu.20873</w:t>
      </w:r>
    </w:p>
    <w:p w14:paraId="11658309" w14:textId="77777777" w:rsidR="003527A7" w:rsidRPr="008C13BA" w:rsidRDefault="00E13BA0" w:rsidP="00795005">
      <w:pPr>
        <w:spacing w:line="480" w:lineRule="auto"/>
        <w:jc w:val="both"/>
        <w:rPr>
          <w:rFonts w:ascii="Times New Roman" w:hAnsi="Times New Roman" w:cs="Times New Roman"/>
          <w:sz w:val="24"/>
          <w:szCs w:val="24"/>
        </w:rPr>
      </w:pPr>
      <w:r w:rsidRPr="00795005">
        <w:rPr>
          <w:rFonts w:ascii="Times New Roman" w:hAnsi="Times New Roman" w:cs="Times New Roman"/>
          <w:sz w:val="24"/>
          <w:szCs w:val="24"/>
        </w:rPr>
        <w:fldChar w:fldCharType="end"/>
      </w:r>
    </w:p>
    <w:sectPr w:rsidR="003527A7" w:rsidRPr="008C13BA" w:rsidSect="003947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Med Genet OK&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af0eztk2ft2he90dqx202j2dae95fwd5wp&quot;&gt;My EndNote Library&lt;record-ids&gt;&lt;item&gt;112&lt;/item&gt;&lt;item&gt;231&lt;/item&gt;&lt;/record-ids&gt;&lt;/item&gt;&lt;/Libraries&gt;"/>
  </w:docVars>
  <w:rsids>
    <w:rsidRoot w:val="00F1245C"/>
    <w:rsid w:val="003527A7"/>
    <w:rsid w:val="003947DD"/>
    <w:rsid w:val="00795005"/>
    <w:rsid w:val="008C13BA"/>
    <w:rsid w:val="009A7CEC"/>
    <w:rsid w:val="00CF2B92"/>
    <w:rsid w:val="00D16142"/>
    <w:rsid w:val="00E13BA0"/>
    <w:rsid w:val="00F124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FC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A0"/>
    <w:pPr>
      <w:spacing w:after="200" w:line="276" w:lineRule="auto"/>
    </w:pPr>
    <w:rPr>
      <w:rFonts w:eastAsiaTheme="minorHAnsi"/>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rsid w:val="00E13BA0"/>
    <w:pPr>
      <w:spacing w:after="0"/>
      <w:jc w:val="center"/>
    </w:pPr>
    <w:rPr>
      <w:rFonts w:ascii="Cambria" w:hAnsi="Cambria"/>
      <w:lang w:val="en-US"/>
    </w:rPr>
  </w:style>
  <w:style w:type="paragraph" w:customStyle="1" w:styleId="EndNoteBibliography">
    <w:name w:val="EndNote Bibliography"/>
    <w:basedOn w:val="Normal"/>
    <w:rsid w:val="00E13BA0"/>
    <w:pPr>
      <w:spacing w:line="240" w:lineRule="auto"/>
    </w:pPr>
    <w:rPr>
      <w:rFonts w:ascii="Cambria" w:hAnsi="Cambria"/>
      <w:lang w:val="en-US"/>
    </w:rPr>
  </w:style>
  <w:style w:type="character" w:styleId="Lienhypertexte">
    <w:name w:val="Hyperlink"/>
    <w:basedOn w:val="Policepardfaut"/>
    <w:uiPriority w:val="99"/>
    <w:semiHidden/>
    <w:unhideWhenUsed/>
    <w:rsid w:val="00D16142"/>
    <w:rPr>
      <w:color w:val="0000FF"/>
      <w:u w:val="single"/>
    </w:rPr>
  </w:style>
  <w:style w:type="character" w:styleId="Marquedannotation">
    <w:name w:val="annotation reference"/>
    <w:basedOn w:val="Policepardfaut"/>
    <w:uiPriority w:val="99"/>
    <w:semiHidden/>
    <w:unhideWhenUsed/>
    <w:rsid w:val="00D16142"/>
    <w:rPr>
      <w:sz w:val="18"/>
      <w:szCs w:val="18"/>
    </w:rPr>
  </w:style>
  <w:style w:type="paragraph" w:styleId="Commentaire">
    <w:name w:val="annotation text"/>
    <w:basedOn w:val="Normal"/>
    <w:link w:val="CommentaireCar"/>
    <w:uiPriority w:val="99"/>
    <w:semiHidden/>
    <w:unhideWhenUsed/>
    <w:rsid w:val="00D16142"/>
    <w:pPr>
      <w:spacing w:line="240" w:lineRule="auto"/>
    </w:pPr>
    <w:rPr>
      <w:sz w:val="24"/>
      <w:szCs w:val="24"/>
    </w:rPr>
  </w:style>
  <w:style w:type="character" w:customStyle="1" w:styleId="CommentaireCar">
    <w:name w:val="Commentaire Car"/>
    <w:basedOn w:val="Policepardfaut"/>
    <w:link w:val="Commentaire"/>
    <w:uiPriority w:val="99"/>
    <w:semiHidden/>
    <w:rsid w:val="00D16142"/>
    <w:rPr>
      <w:rFonts w:eastAsiaTheme="minorHAnsi"/>
      <w:lang w:eastAsia="en-US"/>
    </w:rPr>
  </w:style>
  <w:style w:type="paragraph" w:styleId="Textedebulles">
    <w:name w:val="Balloon Text"/>
    <w:basedOn w:val="Normal"/>
    <w:link w:val="TextedebullesCar"/>
    <w:uiPriority w:val="99"/>
    <w:semiHidden/>
    <w:unhideWhenUsed/>
    <w:rsid w:val="00D161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6142"/>
    <w:rPr>
      <w:rFonts w:ascii="Lucida Grande" w:eastAsiaTheme="minorHAnsi" w:hAnsi="Lucida Grande" w:cs="Lucida Grande"/>
      <w:sz w:val="18"/>
      <w:szCs w:val="18"/>
      <w:lang w:eastAsia="en-US"/>
    </w:rPr>
  </w:style>
  <w:style w:type="character" w:styleId="Accentuation">
    <w:name w:val="Emphasis"/>
    <w:basedOn w:val="Policepardfaut"/>
    <w:uiPriority w:val="20"/>
    <w:qFormat/>
    <w:rsid w:val="009A7C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A0"/>
    <w:pPr>
      <w:spacing w:after="200" w:line="276" w:lineRule="auto"/>
    </w:pPr>
    <w:rPr>
      <w:rFonts w:eastAsiaTheme="minorHAnsi"/>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rsid w:val="00E13BA0"/>
    <w:pPr>
      <w:spacing w:after="0"/>
      <w:jc w:val="center"/>
    </w:pPr>
    <w:rPr>
      <w:rFonts w:ascii="Cambria" w:hAnsi="Cambria"/>
      <w:lang w:val="en-US"/>
    </w:rPr>
  </w:style>
  <w:style w:type="paragraph" w:customStyle="1" w:styleId="EndNoteBibliography">
    <w:name w:val="EndNote Bibliography"/>
    <w:basedOn w:val="Normal"/>
    <w:rsid w:val="00E13BA0"/>
    <w:pPr>
      <w:spacing w:line="240" w:lineRule="auto"/>
    </w:pPr>
    <w:rPr>
      <w:rFonts w:ascii="Cambria" w:hAnsi="Cambria"/>
      <w:lang w:val="en-US"/>
    </w:rPr>
  </w:style>
  <w:style w:type="character" w:styleId="Lienhypertexte">
    <w:name w:val="Hyperlink"/>
    <w:basedOn w:val="Policepardfaut"/>
    <w:uiPriority w:val="99"/>
    <w:semiHidden/>
    <w:unhideWhenUsed/>
    <w:rsid w:val="00D16142"/>
    <w:rPr>
      <w:color w:val="0000FF"/>
      <w:u w:val="single"/>
    </w:rPr>
  </w:style>
  <w:style w:type="character" w:styleId="Marquedannotation">
    <w:name w:val="annotation reference"/>
    <w:basedOn w:val="Policepardfaut"/>
    <w:uiPriority w:val="99"/>
    <w:semiHidden/>
    <w:unhideWhenUsed/>
    <w:rsid w:val="00D16142"/>
    <w:rPr>
      <w:sz w:val="18"/>
      <w:szCs w:val="18"/>
    </w:rPr>
  </w:style>
  <w:style w:type="paragraph" w:styleId="Commentaire">
    <w:name w:val="annotation text"/>
    <w:basedOn w:val="Normal"/>
    <w:link w:val="CommentaireCar"/>
    <w:uiPriority w:val="99"/>
    <w:semiHidden/>
    <w:unhideWhenUsed/>
    <w:rsid w:val="00D16142"/>
    <w:pPr>
      <w:spacing w:line="240" w:lineRule="auto"/>
    </w:pPr>
    <w:rPr>
      <w:sz w:val="24"/>
      <w:szCs w:val="24"/>
    </w:rPr>
  </w:style>
  <w:style w:type="character" w:customStyle="1" w:styleId="CommentaireCar">
    <w:name w:val="Commentaire Car"/>
    <w:basedOn w:val="Policepardfaut"/>
    <w:link w:val="Commentaire"/>
    <w:uiPriority w:val="99"/>
    <w:semiHidden/>
    <w:rsid w:val="00D16142"/>
    <w:rPr>
      <w:rFonts w:eastAsiaTheme="minorHAnsi"/>
      <w:lang w:eastAsia="en-US"/>
    </w:rPr>
  </w:style>
  <w:style w:type="paragraph" w:styleId="Textedebulles">
    <w:name w:val="Balloon Text"/>
    <w:basedOn w:val="Normal"/>
    <w:link w:val="TextedebullesCar"/>
    <w:uiPriority w:val="99"/>
    <w:semiHidden/>
    <w:unhideWhenUsed/>
    <w:rsid w:val="00D1614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6142"/>
    <w:rPr>
      <w:rFonts w:ascii="Lucida Grande" w:eastAsiaTheme="minorHAnsi" w:hAnsi="Lucida Grande" w:cs="Lucida Grande"/>
      <w:sz w:val="18"/>
      <w:szCs w:val="18"/>
      <w:lang w:eastAsia="en-US"/>
    </w:rPr>
  </w:style>
  <w:style w:type="character" w:styleId="Accentuation">
    <w:name w:val="Emphasis"/>
    <w:basedOn w:val="Policepardfaut"/>
    <w:uiPriority w:val="20"/>
    <w:qFormat/>
    <w:rsid w:val="009A7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4616</Characters>
  <Application>Microsoft Macintosh Word</Application>
  <DocSecurity>0</DocSecurity>
  <Lines>38</Lines>
  <Paragraphs>10</Paragraphs>
  <ScaleCrop>false</ScaleCrop>
  <Company>INSERM</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Burnichon</dc:creator>
  <cp:keywords/>
  <dc:description/>
  <cp:lastModifiedBy>Nelly Burnichon</cp:lastModifiedBy>
  <cp:revision>3</cp:revision>
  <dcterms:created xsi:type="dcterms:W3CDTF">2018-12-21T10:21:00Z</dcterms:created>
  <dcterms:modified xsi:type="dcterms:W3CDTF">2018-12-21T10:26:00Z</dcterms:modified>
</cp:coreProperties>
</file>