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0E" w:rsidRPr="004F1D4C" w:rsidRDefault="00441D3C" w:rsidP="00B63FB9">
      <w:pPr>
        <w:tabs>
          <w:tab w:val="left" w:pos="6290"/>
        </w:tabs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4F1D4C">
        <w:rPr>
          <w:rFonts w:ascii="Times New Roman" w:hAnsi="Times New Roman" w:cs="Times New Roman"/>
          <w:b/>
          <w:sz w:val="24"/>
          <w:szCs w:val="24"/>
          <w:lang w:val="en-GB"/>
        </w:rPr>
        <w:t>Supplem</w:t>
      </w:r>
      <w:r w:rsidR="00652685" w:rsidRPr="004F1D4C">
        <w:rPr>
          <w:rFonts w:ascii="Times New Roman" w:hAnsi="Times New Roman" w:cs="Times New Roman"/>
          <w:b/>
          <w:sz w:val="24"/>
          <w:szCs w:val="24"/>
          <w:lang w:val="en-GB"/>
        </w:rPr>
        <w:t>en</w:t>
      </w:r>
      <w:r w:rsidRPr="004F1D4C">
        <w:rPr>
          <w:rFonts w:ascii="Times New Roman" w:hAnsi="Times New Roman" w:cs="Times New Roman"/>
          <w:b/>
          <w:sz w:val="24"/>
          <w:szCs w:val="24"/>
          <w:lang w:val="en-GB"/>
        </w:rPr>
        <w:t>tary files</w:t>
      </w:r>
      <w:r w:rsidR="00EC57A2" w:rsidRPr="004F1D4C"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bookmarkStart w:id="0" w:name="_Toc462734106"/>
      <w:bookmarkEnd w:id="0"/>
    </w:p>
    <w:p w:rsidR="0057650E" w:rsidRPr="004F1D4C" w:rsidRDefault="0057650E" w:rsidP="0057650E">
      <w:pPr>
        <w:jc w:val="center"/>
        <w:rPr>
          <w:b/>
          <w:color w:val="FF0000"/>
          <w:sz w:val="24"/>
          <w:szCs w:val="24"/>
          <w:lang w:val="en-GB"/>
        </w:rPr>
      </w:pPr>
      <w:r w:rsidRPr="00AD6C99">
        <w:rPr>
          <w:b/>
          <w:sz w:val="24"/>
          <w:szCs w:val="24"/>
          <w:lang w:val="en-GB"/>
        </w:rPr>
        <w:t>Table S1</w:t>
      </w:r>
      <w:r w:rsidRPr="00652685">
        <w:rPr>
          <w:sz w:val="24"/>
          <w:szCs w:val="24"/>
          <w:lang w:val="en-GB"/>
        </w:rPr>
        <w:t xml:space="preserve"> :</w:t>
      </w:r>
      <w:r w:rsidRPr="006526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F1D4C">
        <w:rPr>
          <w:rFonts w:ascii="Times New Roman" w:hAnsi="Times New Roman" w:cs="Times New Roman"/>
          <w:b/>
          <w:sz w:val="24"/>
          <w:szCs w:val="24"/>
          <w:lang w:val="en-US"/>
        </w:rPr>
        <w:t>Parental origin showing the paternal origin of the deletion and duplication regio</w:t>
      </w:r>
      <w:r w:rsidRPr="00215A12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005F1D" w:rsidRPr="00215A12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</w:p>
    <w:p w:rsidR="0057650E" w:rsidRPr="007C2DFC" w:rsidRDefault="001532A9" w:rsidP="007C2DF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r w:rsidR="0057650E" w:rsidRPr="0098777C">
        <w:rPr>
          <w:rFonts w:ascii="Times New Roman" w:hAnsi="Times New Roman" w:cs="Times New Roman"/>
          <w:sz w:val="24"/>
          <w:szCs w:val="24"/>
          <w:lang w:val="en-US"/>
        </w:rPr>
        <w:t>Highly polymorphic Sequence Tagged Sites (STSs) were selected using the STS Markers track on the UCSC Genome Browser, Human Feb. 2009 (GRCh37/hg19) Assembly. Asterisks (*) indicate duplicated alleles.</w:t>
      </w:r>
    </w:p>
    <w:tbl>
      <w:tblPr>
        <w:tblW w:w="6761" w:type="dxa"/>
        <w:jc w:val="center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7"/>
        <w:gridCol w:w="1520"/>
        <w:gridCol w:w="1047"/>
        <w:gridCol w:w="960"/>
        <w:gridCol w:w="1047"/>
        <w:gridCol w:w="1020"/>
      </w:tblGrid>
      <w:tr w:rsidR="0057650E" w:rsidRPr="007C2DFC" w:rsidTr="001532A9">
        <w:trPr>
          <w:trHeight w:val="300"/>
          <w:jc w:val="center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1532A9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3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Locus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1532A9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3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Position (hg19)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1532A9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3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Proband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1532A9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53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Father</w:t>
            </w:r>
            <w:proofErr w:type="spellEnd"/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1532A9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53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Mother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50E" w:rsidRPr="001532A9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3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Status</w:t>
            </w:r>
          </w:p>
        </w:tc>
      </w:tr>
      <w:tr w:rsidR="0057650E" w:rsidRPr="007C2DFC" w:rsidTr="001532A9">
        <w:trPr>
          <w:trHeight w:val="300"/>
          <w:jc w:val="center"/>
        </w:trPr>
        <w:tc>
          <w:tcPr>
            <w:tcW w:w="11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D22S284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40316896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84*/100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84/96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94/100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Dup</w:t>
            </w:r>
            <w:proofErr w:type="spellEnd"/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7650E" w:rsidRPr="007C2DFC" w:rsidTr="001532A9">
        <w:trPr>
          <w:trHeight w:val="300"/>
          <w:jc w:val="center"/>
        </w:trPr>
        <w:tc>
          <w:tcPr>
            <w:tcW w:w="11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D22S423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40382186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217*/219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217/232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219/230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Dup</w:t>
            </w:r>
            <w:proofErr w:type="spellEnd"/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7650E" w:rsidRPr="007C2DFC" w:rsidTr="001532A9">
        <w:trPr>
          <w:trHeight w:val="300"/>
          <w:jc w:val="center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D22S1160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46429162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186/200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186/210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650E" w:rsidRPr="007C2DFC" w:rsidRDefault="0057650E" w:rsidP="005765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57650E" w:rsidRDefault="0057650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7650E" w:rsidRDefault="001532A9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b) </w:t>
      </w:r>
      <w:r w:rsidR="00AB02CE" w:rsidRPr="00AB02CE">
        <w:rPr>
          <w:rFonts w:ascii="Times New Roman" w:hAnsi="Times New Roman" w:cs="Times New Roman"/>
          <w:sz w:val="24"/>
          <w:szCs w:val="24"/>
          <w:lang w:val="en-GB"/>
        </w:rPr>
        <w:t>Informative SNPs</w:t>
      </w:r>
      <w:r w:rsidR="00AB02C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215A12">
        <w:rPr>
          <w:rFonts w:ascii="Times New Roman" w:hAnsi="Times New Roman" w:cs="Times New Roman"/>
          <w:sz w:val="24"/>
          <w:szCs w:val="24"/>
          <w:lang w:val="en-GB"/>
        </w:rPr>
        <w:t>obtained by the use of</w:t>
      </w:r>
      <w:r w:rsidR="00215A12" w:rsidRPr="00215A12">
        <w:rPr>
          <w:rFonts w:ascii="Times New Roman" w:hAnsi="Times New Roman" w:cs="Times New Roman"/>
          <w:sz w:val="24"/>
          <w:szCs w:val="24"/>
          <w:lang w:val="en-GB"/>
        </w:rPr>
        <w:t xml:space="preserve"> 180K CGH+SNP array</w:t>
      </w:r>
      <w:r w:rsidR="00215A12">
        <w:rPr>
          <w:rFonts w:ascii="Times New Roman" w:hAnsi="Times New Roman" w:cs="Times New Roman"/>
          <w:sz w:val="24"/>
          <w:szCs w:val="24"/>
          <w:lang w:val="en-GB"/>
        </w:rPr>
        <w:t xml:space="preserve"> platform</w:t>
      </w:r>
      <w:r w:rsidR="00215A12" w:rsidRPr="00215A12">
        <w:rPr>
          <w:rFonts w:ascii="Times New Roman" w:hAnsi="Times New Roman" w:cs="Times New Roman"/>
          <w:sz w:val="24"/>
          <w:szCs w:val="24"/>
          <w:lang w:val="en-GB"/>
        </w:rPr>
        <w:t xml:space="preserve"> (G4890A, Agilent Technologies)</w:t>
      </w:r>
    </w:p>
    <w:p w:rsidR="0057650E" w:rsidRDefault="0057650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W w:w="983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300"/>
        <w:gridCol w:w="1300"/>
        <w:gridCol w:w="1540"/>
        <w:gridCol w:w="1240"/>
        <w:gridCol w:w="1200"/>
        <w:gridCol w:w="1832"/>
      </w:tblGrid>
      <w:tr w:rsidR="0057650E" w:rsidRPr="007C2DFC" w:rsidTr="001532A9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57650E" w:rsidRPr="001532A9" w:rsidRDefault="0057650E" w:rsidP="003B55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3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SN</w:t>
            </w:r>
            <w:r w:rsidR="007C2DFC" w:rsidRPr="00153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</w:r>
            <w:r w:rsidRPr="00153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 ID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57650E" w:rsidRPr="001532A9" w:rsidRDefault="0057650E" w:rsidP="003B55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53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Chr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57650E" w:rsidRPr="001532A9" w:rsidRDefault="0057650E" w:rsidP="003B55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3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SNP Position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57650E" w:rsidRPr="001532A9" w:rsidRDefault="0057650E" w:rsidP="003B55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3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Proband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57650E" w:rsidRPr="001532A9" w:rsidRDefault="0057650E" w:rsidP="003B55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53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Mother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57650E" w:rsidRPr="001532A9" w:rsidRDefault="0057650E" w:rsidP="003B55A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53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Father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57650E" w:rsidRPr="001532A9" w:rsidRDefault="0057650E" w:rsidP="001532A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532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Interpretation</w:t>
            </w:r>
            <w:proofErr w:type="spellEnd"/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rs2267423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40.364.415</w:t>
            </w:r>
          </w:p>
        </w:tc>
        <w:tc>
          <w:tcPr>
            <w:tcW w:w="1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AGG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AA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</w:p>
        </w:tc>
        <w:tc>
          <w:tcPr>
            <w:tcW w:w="183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Dup</w:t>
            </w:r>
            <w:proofErr w:type="spellEnd"/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rs130388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43.082.826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GG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ind w:right="8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rs2092212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43.318.948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CG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CC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ind w:right="8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rs738386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43.328.419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AA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ind w:right="8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rs5751458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43.655.526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GG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AA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ind w:right="8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rs10453447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46.334.133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GG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ind w:right="8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rs5769162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47.195.274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CC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ind w:right="8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rs139581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47.209.900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CC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ind w:right="8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rs9626954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47.560.432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CC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GG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ind w:right="8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rs5767669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47.707.793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GC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GG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ind w:right="8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rs732493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47.729.347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TA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AA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ind w:right="8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rs6008558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48.516.695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GG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ind w:right="8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rs6007867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48.889.170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TG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ind w:right="8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rs9616484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49.580.069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CT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ind w:right="8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rs134465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49.913.238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CC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ind w:right="8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55A5" w:rsidRPr="007C2DFC" w:rsidTr="001532A9">
        <w:trPr>
          <w:trHeight w:val="300"/>
          <w:jc w:val="center"/>
        </w:trPr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rs137887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chr22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50.464.439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CC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FC">
              <w:rPr>
                <w:rFonts w:ascii="Times New Roman" w:hAnsi="Times New Roman" w:cs="Times New Roman"/>
                <w:sz w:val="24"/>
                <w:szCs w:val="24"/>
              </w:rPr>
              <w:t>GG</w:t>
            </w:r>
          </w:p>
        </w:tc>
        <w:tc>
          <w:tcPr>
            <w:tcW w:w="183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A5" w:rsidRPr="007C2DFC" w:rsidRDefault="003B55A5" w:rsidP="003B55A5">
            <w:pPr>
              <w:spacing w:after="0"/>
              <w:ind w:right="8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Del(</w:t>
            </w:r>
            <w:proofErr w:type="spellStart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Pat</w:t>
            </w:r>
            <w:proofErr w:type="spellEnd"/>
            <w:r w:rsidRPr="009B00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57650E" w:rsidRDefault="0057650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7650E" w:rsidRDefault="0057650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7650E" w:rsidRDefault="0057650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7650E" w:rsidRDefault="0057650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7650E" w:rsidRDefault="0057650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7650E" w:rsidRDefault="0057650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7650E" w:rsidRDefault="0057650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7650E" w:rsidRDefault="0057650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AB02CE" w:rsidRDefault="00AB02C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AB02CE" w:rsidRDefault="00AB02C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AB02CE" w:rsidRDefault="00AB02C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AB02CE" w:rsidRDefault="00AB02C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AB02CE" w:rsidRDefault="00AB02C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AB02CE" w:rsidRDefault="00AB02CE" w:rsidP="00F64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F645CC" w:rsidRPr="00F645CC" w:rsidRDefault="00A615E0" w:rsidP="00F645C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Figure S1</w:t>
      </w:r>
      <w:r w:rsidR="00F645CC" w:rsidRPr="00F645CC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F645CC" w:rsidRPr="00F645CC">
        <w:rPr>
          <w:rFonts w:ascii="Times New Roman" w:hAnsi="Times New Roman" w:cs="Times New Roman"/>
          <w:sz w:val="24"/>
          <w:szCs w:val="24"/>
          <w:lang w:val="tr-TR"/>
        </w:rPr>
        <w:t>WGS data showing the 1kb invertion event between duplicated and deleted segments on chr</w:t>
      </w:r>
      <w:r w:rsidR="007A5213">
        <w:rPr>
          <w:rFonts w:ascii="Times New Roman" w:hAnsi="Times New Roman" w:cs="Times New Roman"/>
          <w:sz w:val="24"/>
          <w:szCs w:val="24"/>
          <w:lang w:val="tr-TR"/>
        </w:rPr>
        <w:t>omosome</w:t>
      </w:r>
      <w:r w:rsidR="00F645CC" w:rsidRPr="00F645CC">
        <w:rPr>
          <w:rFonts w:ascii="Times New Roman" w:hAnsi="Times New Roman" w:cs="Times New Roman"/>
          <w:sz w:val="24"/>
          <w:szCs w:val="24"/>
          <w:lang w:val="tr-TR"/>
        </w:rPr>
        <w:t xml:space="preserve"> 22 of proband.</w:t>
      </w:r>
      <w:r w:rsidR="00F645CC" w:rsidRPr="00F645C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9121B7" w:rsidRPr="00F645CC" w:rsidRDefault="009121B7">
      <w:pPr>
        <w:spacing w:after="0"/>
        <w:jc w:val="both"/>
        <w:rPr>
          <w:sz w:val="24"/>
          <w:lang w:val="tr-TR"/>
        </w:rPr>
      </w:pPr>
    </w:p>
    <w:p w:rsidR="009121B7" w:rsidRDefault="0015328D" w:rsidP="00F645CC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45910" cy="4087495"/>
            <wp:effectExtent l="19050" t="19050" r="21590" b="2730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S1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74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noProof/>
        </w:rPr>
      </w:pPr>
    </w:p>
    <w:p w:rsidR="0015328D" w:rsidRDefault="0015328D" w:rsidP="00F645CC">
      <w:pPr>
        <w:spacing w:after="0" w:line="240" w:lineRule="auto"/>
        <w:jc w:val="center"/>
        <w:rPr>
          <w:sz w:val="24"/>
          <w:lang w:val="en-GB"/>
        </w:rPr>
      </w:pPr>
    </w:p>
    <w:p w:rsidR="007A5213" w:rsidRDefault="007A5213">
      <w:pPr>
        <w:jc w:val="both"/>
        <w:rPr>
          <w:sz w:val="24"/>
          <w:lang w:val="en-GB"/>
        </w:rPr>
      </w:pPr>
    </w:p>
    <w:p w:rsidR="00086DC6" w:rsidRDefault="00A615E0" w:rsidP="007A5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Figure S2</w:t>
      </w:r>
      <w:r w:rsidR="007A5213" w:rsidRPr="007A5213">
        <w:rPr>
          <w:rFonts w:ascii="Times New Roman" w:hAnsi="Times New Roman" w:cs="Times New Roman"/>
          <w:sz w:val="24"/>
          <w:szCs w:val="24"/>
          <w:lang w:val="en-GB"/>
        </w:rPr>
        <w:t>: PCR confirmation of fusion junctions on proband; fragment G-inverted fragment H (</w:t>
      </w:r>
      <w:proofErr w:type="spellStart"/>
      <w:r w:rsidR="007A5213" w:rsidRPr="007A5213">
        <w:rPr>
          <w:rFonts w:ascii="Times New Roman" w:hAnsi="Times New Roman" w:cs="Times New Roman"/>
          <w:sz w:val="24"/>
          <w:szCs w:val="24"/>
          <w:lang w:val="en-GB"/>
        </w:rPr>
        <w:t>GHinv</w:t>
      </w:r>
      <w:proofErr w:type="spellEnd"/>
      <w:r w:rsidR="007A5213" w:rsidRPr="007A5213">
        <w:rPr>
          <w:rFonts w:ascii="Times New Roman" w:hAnsi="Times New Roman" w:cs="Times New Roman"/>
          <w:sz w:val="24"/>
          <w:szCs w:val="24"/>
          <w:lang w:val="en-GB"/>
        </w:rPr>
        <w:t>) and  inverted fragment G-fragment D.</w:t>
      </w:r>
      <w:r w:rsidR="00086DC6">
        <w:rPr>
          <w:rFonts w:ascii="Times New Roman" w:hAnsi="Times New Roman" w:cs="Times New Roman"/>
          <w:sz w:val="24"/>
          <w:szCs w:val="24"/>
          <w:lang w:val="en-GB"/>
        </w:rPr>
        <w:t xml:space="preserve">  (P: proband; F: father; M: mother; L: ladder)</w:t>
      </w:r>
    </w:p>
    <w:p w:rsidR="00086DC6" w:rsidRDefault="00086DC6" w:rsidP="007A5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86DC6" w:rsidRDefault="0015328D" w:rsidP="00086DC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3011" cy="3733800"/>
            <wp:effectExtent l="19050" t="19050" r="27940" b="1905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S2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882" cy="37323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328D" w:rsidRDefault="0015328D" w:rsidP="00086DC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5328D" w:rsidRDefault="0015328D" w:rsidP="00086DC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5328D" w:rsidRDefault="0015328D" w:rsidP="00086DC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5328D" w:rsidRDefault="0015328D" w:rsidP="00086DC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5328D" w:rsidRDefault="0015328D" w:rsidP="00086DC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5328D" w:rsidRDefault="0015328D" w:rsidP="00086DC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86DC6" w:rsidRDefault="00086DC6" w:rsidP="007A5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441D3C" w:rsidRDefault="00441D3C" w:rsidP="00AD12F0">
      <w:pPr>
        <w:tabs>
          <w:tab w:val="left" w:pos="6510"/>
        </w:tabs>
        <w:spacing w:after="0"/>
        <w:jc w:val="center"/>
        <w:rPr>
          <w:b/>
          <w:szCs w:val="28"/>
          <w:lang w:val="en-GB"/>
        </w:rPr>
      </w:pPr>
    </w:p>
    <w:p w:rsidR="00AD12F0" w:rsidRPr="00AD12F0" w:rsidRDefault="00AD12F0" w:rsidP="0069584D">
      <w:pPr>
        <w:tabs>
          <w:tab w:val="left" w:pos="6510"/>
        </w:tabs>
        <w:spacing w:after="0"/>
        <w:rPr>
          <w:szCs w:val="28"/>
          <w:lang w:val="en-GB"/>
        </w:rPr>
      </w:pPr>
      <w:r>
        <w:rPr>
          <w:b/>
          <w:szCs w:val="28"/>
          <w:lang w:val="en-GB"/>
        </w:rPr>
        <w:t xml:space="preserve">Table </w:t>
      </w:r>
      <w:r w:rsidR="00A615E0">
        <w:rPr>
          <w:b/>
          <w:szCs w:val="28"/>
          <w:lang w:val="en-GB"/>
        </w:rPr>
        <w:t>S2</w:t>
      </w:r>
      <w:r>
        <w:rPr>
          <w:b/>
          <w:szCs w:val="28"/>
          <w:lang w:val="en-GB"/>
        </w:rPr>
        <w:t xml:space="preserve">: </w:t>
      </w:r>
      <w:r w:rsidRPr="00AD12F0">
        <w:rPr>
          <w:szCs w:val="28"/>
          <w:lang w:val="en-GB"/>
        </w:rPr>
        <w:t>Primers used for Sanger Sequencing Confirmation of Breakpoints</w:t>
      </w:r>
    </w:p>
    <w:tbl>
      <w:tblPr>
        <w:tblW w:w="4600" w:type="pct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4A0" w:firstRow="1" w:lastRow="0" w:firstColumn="1" w:lastColumn="0" w:noHBand="0" w:noVBand="1"/>
      </w:tblPr>
      <w:tblGrid>
        <w:gridCol w:w="2768"/>
        <w:gridCol w:w="1100"/>
        <w:gridCol w:w="3039"/>
        <w:gridCol w:w="2017"/>
        <w:gridCol w:w="829"/>
      </w:tblGrid>
      <w:tr w:rsidR="00AD12F0" w:rsidTr="00441D3C">
        <w:trPr>
          <w:trHeight w:val="316"/>
          <w:jc w:val="center"/>
        </w:trPr>
        <w:tc>
          <w:tcPr>
            <w:tcW w:w="2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C5D9F1"/>
            <w:tcMar>
              <w:left w:w="65" w:type="dxa"/>
            </w:tcMar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Primer ID</w:t>
            </w:r>
          </w:p>
        </w:tc>
        <w:tc>
          <w:tcPr>
            <w:tcW w:w="9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C5D9F1"/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Direction</w:t>
            </w:r>
          </w:p>
        </w:tc>
        <w:tc>
          <w:tcPr>
            <w:tcW w:w="260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C5D9F1"/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Sequence</w:t>
            </w:r>
          </w:p>
        </w:tc>
        <w:tc>
          <w:tcPr>
            <w:tcW w:w="17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C5D9F1"/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Product Size (bp)</w:t>
            </w:r>
          </w:p>
        </w:tc>
        <w:tc>
          <w:tcPr>
            <w:tcW w:w="70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C5D9F1"/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Ta</w:t>
            </w:r>
          </w:p>
        </w:tc>
      </w:tr>
      <w:tr w:rsidR="00AD12F0" w:rsidTr="00441D3C">
        <w:trPr>
          <w:trHeight w:val="316"/>
          <w:jc w:val="center"/>
        </w:trPr>
        <w:tc>
          <w:tcPr>
            <w:tcW w:w="23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BP_GHinv_F</w:t>
            </w:r>
          </w:p>
        </w:tc>
        <w:tc>
          <w:tcPr>
            <w:tcW w:w="9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Forward</w:t>
            </w:r>
          </w:p>
        </w:tc>
        <w:tc>
          <w:tcPr>
            <w:tcW w:w="260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GGGGAACCACTTCAGCTTTA</w:t>
            </w:r>
          </w:p>
        </w:tc>
        <w:tc>
          <w:tcPr>
            <w:tcW w:w="1726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AD12F0" w:rsidRDefault="00AD12F0" w:rsidP="00441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708</w:t>
            </w:r>
          </w:p>
        </w:tc>
        <w:tc>
          <w:tcPr>
            <w:tcW w:w="709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AD12F0" w:rsidRDefault="00AD12F0" w:rsidP="00441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62</w:t>
            </w:r>
          </w:p>
        </w:tc>
      </w:tr>
      <w:tr w:rsidR="00AD12F0" w:rsidTr="00441D3C">
        <w:trPr>
          <w:trHeight w:val="316"/>
          <w:jc w:val="center"/>
        </w:trPr>
        <w:tc>
          <w:tcPr>
            <w:tcW w:w="23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BP_GHinv_R</w:t>
            </w:r>
          </w:p>
        </w:tc>
        <w:tc>
          <w:tcPr>
            <w:tcW w:w="9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Reverse</w:t>
            </w:r>
          </w:p>
        </w:tc>
        <w:tc>
          <w:tcPr>
            <w:tcW w:w="260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TGGATCCCTGCTTAGTCTGC</w:t>
            </w:r>
          </w:p>
        </w:tc>
        <w:tc>
          <w:tcPr>
            <w:tcW w:w="172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</w:p>
        </w:tc>
      </w:tr>
      <w:tr w:rsidR="00AD12F0" w:rsidTr="00441D3C">
        <w:trPr>
          <w:trHeight w:val="316"/>
          <w:jc w:val="center"/>
        </w:trPr>
        <w:tc>
          <w:tcPr>
            <w:tcW w:w="23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BP_GinvD _F</w:t>
            </w:r>
          </w:p>
        </w:tc>
        <w:tc>
          <w:tcPr>
            <w:tcW w:w="9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Forward</w:t>
            </w:r>
          </w:p>
        </w:tc>
        <w:tc>
          <w:tcPr>
            <w:tcW w:w="260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TGGTGTTGAAGATGCAGGAG</w:t>
            </w:r>
          </w:p>
        </w:tc>
        <w:tc>
          <w:tcPr>
            <w:tcW w:w="1726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AD12F0" w:rsidRDefault="00AD12F0" w:rsidP="00441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832</w:t>
            </w:r>
          </w:p>
        </w:tc>
        <w:tc>
          <w:tcPr>
            <w:tcW w:w="709" w:type="dxa"/>
            <w:vMerge w:val="restar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AD12F0" w:rsidRDefault="00AD12F0" w:rsidP="00441D3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62</w:t>
            </w:r>
          </w:p>
        </w:tc>
      </w:tr>
      <w:tr w:rsidR="00AD12F0" w:rsidTr="00441D3C">
        <w:trPr>
          <w:trHeight w:val="316"/>
          <w:jc w:val="center"/>
        </w:trPr>
        <w:tc>
          <w:tcPr>
            <w:tcW w:w="23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BP_GinvD _R</w:t>
            </w:r>
          </w:p>
        </w:tc>
        <w:tc>
          <w:tcPr>
            <w:tcW w:w="94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Reverse</w:t>
            </w:r>
          </w:p>
        </w:tc>
        <w:tc>
          <w:tcPr>
            <w:tcW w:w="2601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  <w:r>
              <w:rPr>
                <w:rFonts w:eastAsia="Times New Roman" w:cs="Times New Roman"/>
                <w:color w:val="000000"/>
                <w:sz w:val="18"/>
                <w:lang w:val="tr-TR" w:eastAsia="tr-TR"/>
              </w:rPr>
              <w:t>GTTAGCCAGGATGGTCTCCA</w:t>
            </w:r>
          </w:p>
        </w:tc>
        <w:tc>
          <w:tcPr>
            <w:tcW w:w="172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AD12F0" w:rsidRDefault="00AD12F0" w:rsidP="00441D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lang w:val="tr-TR" w:eastAsia="tr-TR"/>
              </w:rPr>
            </w:pPr>
          </w:p>
        </w:tc>
      </w:tr>
    </w:tbl>
    <w:p w:rsidR="00086DC6" w:rsidRDefault="00086DC6" w:rsidP="007A52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166FDB" w:rsidRDefault="00166FDB" w:rsidP="0069584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166FD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166FD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166FD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166FD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166FD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166FD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166FD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66FDB" w:rsidRDefault="00166FDB" w:rsidP="00166FDB">
      <w:pPr>
        <w:rPr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Figure S3: </w:t>
      </w:r>
      <w:proofErr w:type="spellStart"/>
      <w:r w:rsidRPr="00DF1317">
        <w:rPr>
          <w:sz w:val="24"/>
          <w:szCs w:val="24"/>
          <w:lang w:val="en-GB"/>
        </w:rPr>
        <w:t>AluSq</w:t>
      </w:r>
      <w:proofErr w:type="spellEnd"/>
      <w:r w:rsidRPr="00DF1317">
        <w:rPr>
          <w:sz w:val="24"/>
          <w:szCs w:val="24"/>
          <w:lang w:val="en-GB"/>
        </w:rPr>
        <w:t xml:space="preserve"> sequence</w:t>
      </w:r>
      <w:r>
        <w:rPr>
          <w:sz w:val="24"/>
          <w:szCs w:val="24"/>
          <w:lang w:val="en-GB"/>
        </w:rPr>
        <w:t xml:space="preserve"> of chromosome 14  represented </w:t>
      </w:r>
      <w:r w:rsidRPr="00FB5DDB">
        <w:rPr>
          <w:sz w:val="24"/>
          <w:szCs w:val="24"/>
          <w:lang w:val="en-GB"/>
        </w:rPr>
        <w:t xml:space="preserve"> by the UCSC </w:t>
      </w:r>
      <w:proofErr w:type="spellStart"/>
      <w:r w:rsidRPr="00FB5DDB">
        <w:rPr>
          <w:sz w:val="24"/>
          <w:szCs w:val="24"/>
          <w:lang w:val="en-GB"/>
        </w:rPr>
        <w:t>RepeatMasker</w:t>
      </w:r>
      <w:proofErr w:type="spellEnd"/>
      <w:r w:rsidRPr="00FB5DDB">
        <w:rPr>
          <w:sz w:val="24"/>
          <w:szCs w:val="24"/>
          <w:lang w:val="en-GB"/>
        </w:rPr>
        <w:t xml:space="preserve"> track (</w:t>
      </w:r>
      <w:hyperlink r:id="rId8" w:history="1">
        <w:r w:rsidRPr="001D3A9A">
          <w:rPr>
            <w:rStyle w:val="Collegamentoipertestuale"/>
            <w:sz w:val="24"/>
            <w:szCs w:val="24"/>
            <w:lang w:val="en-GB"/>
          </w:rPr>
          <w:t>https://genome.ucsc.edu/</w:t>
        </w:r>
      </w:hyperlink>
      <w:r w:rsidRPr="00FB5DDB">
        <w:rPr>
          <w:sz w:val="24"/>
          <w:szCs w:val="24"/>
          <w:lang w:val="en-GB"/>
        </w:rPr>
        <w:t>)</w:t>
      </w:r>
    </w:p>
    <w:p w:rsidR="0015328D" w:rsidRDefault="0015328D" w:rsidP="00166FDB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66FDB" w:rsidRDefault="0015328D" w:rsidP="00166FDB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45910" cy="4077970"/>
            <wp:effectExtent l="19050" t="19050" r="21590" b="1778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-repeat-mask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79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6FDB" w:rsidRDefault="00166FDB" w:rsidP="00166FDB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66FDB" w:rsidRDefault="00166FDB" w:rsidP="00166FDB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66FDB" w:rsidRDefault="00166FDB" w:rsidP="0069584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66FDB" w:rsidRDefault="00166FDB" w:rsidP="0069584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66FDB" w:rsidRDefault="00166FDB" w:rsidP="0069584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66FDB" w:rsidRDefault="00166FDB" w:rsidP="0069584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66FDB" w:rsidRDefault="00166FDB" w:rsidP="0069584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66FDB" w:rsidRDefault="00166FDB" w:rsidP="0069584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66FDB" w:rsidRDefault="00166FDB" w:rsidP="0069584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66FDB" w:rsidRDefault="00166FDB" w:rsidP="0069584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66FDB" w:rsidRDefault="00166FDB" w:rsidP="0069584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66FDB" w:rsidRDefault="00166FDB" w:rsidP="0069584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66FDB" w:rsidRDefault="00166FDB" w:rsidP="0069584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66FDB" w:rsidRDefault="00166FDB" w:rsidP="0069584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A4C83" w:rsidRPr="00166FDB" w:rsidRDefault="00FE6428" w:rsidP="0069584D">
      <w:pPr>
        <w:rPr>
          <w:lang w:val="en-US"/>
        </w:rPr>
      </w:pPr>
      <w:r w:rsidRPr="00B63FB9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Figure S</w:t>
      </w:r>
      <w:r w:rsidR="00166FDB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Pr="00B63FB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B63FB9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1A4C83" w:rsidRPr="001A4C83">
        <w:rPr>
          <w:rFonts w:ascii="Times New Roman" w:hAnsi="Times New Roman" w:cs="Times New Roman"/>
          <w:b/>
          <w:lang w:val="tr-TR"/>
        </w:rPr>
        <w:t>Breakpoint Junction G-chr14(inv)-H(inv)</w:t>
      </w:r>
    </w:p>
    <w:p w:rsidR="00156DE5" w:rsidRDefault="00FE6428" w:rsidP="0069584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63FB9">
        <w:rPr>
          <w:rFonts w:ascii="Times New Roman" w:hAnsi="Times New Roman" w:cs="Times New Roman"/>
          <w:sz w:val="24"/>
          <w:szCs w:val="24"/>
          <w:lang w:val="en-GB"/>
        </w:rPr>
        <w:t xml:space="preserve">Sanger Sequencing result of fusion junction </w:t>
      </w:r>
      <w:r w:rsidR="009E1548">
        <w:rPr>
          <w:rFonts w:ascii="Times New Roman" w:hAnsi="Times New Roman" w:cs="Times New Roman"/>
          <w:sz w:val="24"/>
          <w:szCs w:val="24"/>
          <w:lang w:val="en-GB"/>
        </w:rPr>
        <w:t xml:space="preserve"> between</w:t>
      </w:r>
      <w:r w:rsidR="0069584D">
        <w:rPr>
          <w:rFonts w:ascii="Times New Roman" w:hAnsi="Times New Roman" w:cs="Times New Roman"/>
          <w:sz w:val="24"/>
          <w:szCs w:val="24"/>
          <w:lang w:val="en-GB"/>
        </w:rPr>
        <w:t xml:space="preserve">,:  (upper)  </w:t>
      </w:r>
      <w:r w:rsidR="009E1548">
        <w:rPr>
          <w:rFonts w:ascii="Times New Roman" w:hAnsi="Times New Roman" w:cs="Times New Roman"/>
          <w:sz w:val="24"/>
          <w:szCs w:val="24"/>
          <w:lang w:val="en-GB"/>
        </w:rPr>
        <w:t>Fragment G (red) and inverted sequence of chromosome 14 (green),</w:t>
      </w:r>
      <w:r w:rsidR="0069584D" w:rsidRPr="0069584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E1548">
        <w:rPr>
          <w:rFonts w:ascii="Times New Roman" w:hAnsi="Times New Roman" w:cs="Times New Roman"/>
          <w:sz w:val="24"/>
          <w:szCs w:val="24"/>
          <w:lang w:val="en-GB"/>
        </w:rPr>
        <w:t>(bottom) inverted sequence of chromosome 14 and Fragment H</w:t>
      </w:r>
      <w:r w:rsidR="002861DD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5C410F">
        <w:rPr>
          <w:rFonts w:ascii="Times New Roman" w:hAnsi="Times New Roman" w:cs="Times New Roman"/>
          <w:sz w:val="24"/>
          <w:szCs w:val="24"/>
          <w:lang w:val="en-GB"/>
        </w:rPr>
        <w:t>Microhomolog</w:t>
      </w:r>
      <w:r w:rsidR="006D318F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5C410F">
        <w:rPr>
          <w:rFonts w:ascii="Times New Roman" w:hAnsi="Times New Roman" w:cs="Times New Roman"/>
          <w:sz w:val="24"/>
          <w:szCs w:val="24"/>
          <w:lang w:val="en-GB"/>
        </w:rPr>
        <w:t xml:space="preserve"> at the breakpoints </w:t>
      </w:r>
      <w:r w:rsidR="006D318F">
        <w:rPr>
          <w:rFonts w:ascii="Times New Roman" w:hAnsi="Times New Roman" w:cs="Times New Roman"/>
          <w:sz w:val="24"/>
          <w:szCs w:val="24"/>
          <w:lang w:val="en-GB"/>
        </w:rPr>
        <w:t>is</w:t>
      </w:r>
      <w:r w:rsidR="005C410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861DD">
        <w:rPr>
          <w:rFonts w:ascii="Times New Roman" w:hAnsi="Times New Roman" w:cs="Times New Roman"/>
          <w:sz w:val="24"/>
          <w:szCs w:val="24"/>
          <w:lang w:val="en-GB"/>
        </w:rPr>
        <w:t>underlined.</w:t>
      </w:r>
    </w:p>
    <w:p w:rsidR="00156DE5" w:rsidRDefault="00156DE5" w:rsidP="001F0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156DE5" w:rsidRDefault="00156DE5" w:rsidP="001A4C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156DE5" w:rsidRDefault="00156DE5" w:rsidP="001F0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156DE5" w:rsidRPr="002861DD" w:rsidRDefault="00156DE5" w:rsidP="001F0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156DE5" w:rsidRDefault="002861DD" w:rsidP="001F0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92415" cy="4790364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124" cy="4793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6DE5" w:rsidRDefault="00156DE5" w:rsidP="001F0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156DE5" w:rsidRDefault="00156DE5" w:rsidP="001F0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156DE5" w:rsidRDefault="00156DE5" w:rsidP="001F0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156DE5" w:rsidRDefault="00156DE5" w:rsidP="001F0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156DE5" w:rsidRDefault="00156DE5" w:rsidP="001F0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156DE5" w:rsidRDefault="00156DE5" w:rsidP="001F0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441D3C" w:rsidRDefault="00441D3C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9584D" w:rsidRDefault="0069584D" w:rsidP="001A4C83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9584D" w:rsidRDefault="0069584D" w:rsidP="001A4C83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9584D" w:rsidRDefault="0069584D" w:rsidP="001A4C83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9584D" w:rsidRDefault="0069584D" w:rsidP="001A4C83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9584D" w:rsidRDefault="0069584D" w:rsidP="001A4C83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9584D" w:rsidRPr="00BD1558" w:rsidRDefault="00BD1558" w:rsidP="00BD1558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D1558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Figure S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5</w:t>
      </w:r>
      <w:r w:rsidRPr="00BD1558">
        <w:rPr>
          <w:rFonts w:ascii="Times New Roman" w:hAnsi="Times New Roman" w:cs="Times New Roman"/>
          <w:b/>
          <w:sz w:val="24"/>
          <w:szCs w:val="24"/>
          <w:lang w:val="en-GB"/>
        </w:rPr>
        <w:t xml:space="preserve">: </w:t>
      </w:r>
      <w:r w:rsidRPr="00BD1558">
        <w:rPr>
          <w:rFonts w:ascii="Times New Roman" w:hAnsi="Times New Roman" w:cs="Times New Roman"/>
          <w:i/>
          <w:sz w:val="24"/>
          <w:szCs w:val="24"/>
          <w:lang w:val="en-GB"/>
        </w:rPr>
        <w:t>AluSx3</w:t>
      </w:r>
      <w:r w:rsidRPr="00BD1558">
        <w:rPr>
          <w:rFonts w:ascii="Times New Roman" w:hAnsi="Times New Roman" w:cs="Times New Roman"/>
          <w:sz w:val="24"/>
          <w:szCs w:val="24"/>
          <w:lang w:val="en-GB"/>
        </w:rPr>
        <w:t xml:space="preserve"> sequence (underlined in the text) at the H-I breakpoint junction represented by the UCSC </w:t>
      </w:r>
      <w:proofErr w:type="spellStart"/>
      <w:r w:rsidRPr="00BD1558">
        <w:rPr>
          <w:rFonts w:ascii="Times New Roman" w:hAnsi="Times New Roman" w:cs="Times New Roman"/>
          <w:sz w:val="24"/>
          <w:szCs w:val="24"/>
          <w:lang w:val="en-GB"/>
        </w:rPr>
        <w:t>RepeatMasker</w:t>
      </w:r>
      <w:proofErr w:type="spellEnd"/>
      <w:r w:rsidRPr="00BD1558">
        <w:rPr>
          <w:rFonts w:ascii="Times New Roman" w:hAnsi="Times New Roman" w:cs="Times New Roman"/>
          <w:sz w:val="24"/>
          <w:szCs w:val="24"/>
          <w:lang w:val="en-GB"/>
        </w:rPr>
        <w:t xml:space="preserve"> track (https://genome.ucsc.edu/). Breakpoint between fragment H (blue) and fragment I is shown with a dashed line.</w:t>
      </w:r>
    </w:p>
    <w:p w:rsidR="004F1D4C" w:rsidRDefault="004F1D4C" w:rsidP="001A4C83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2861DD" w:rsidRDefault="002861DD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C96437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45910" cy="3552825"/>
            <wp:effectExtent l="19050" t="19050" r="21590" b="285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-Figure-AluSx3-(S5)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2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96437" w:rsidRDefault="00C96437" w:rsidP="00E66C46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E66C46" w:rsidRDefault="00FE6428" w:rsidP="00E66C4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41741"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r w:rsidR="00C96437" w:rsidRPr="00E41741">
        <w:rPr>
          <w:rFonts w:ascii="Times New Roman" w:hAnsi="Times New Roman" w:cs="Times New Roman"/>
          <w:b/>
          <w:sz w:val="24"/>
          <w:szCs w:val="24"/>
          <w:lang w:val="en-GB"/>
        </w:rPr>
        <w:t>6</w:t>
      </w:r>
      <w:r w:rsidRPr="00E41741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1A4C83" w:rsidRPr="001A4C83">
        <w:rPr>
          <w:rFonts w:ascii="Times New Roman" w:hAnsi="Times New Roman" w:cs="Times New Roman"/>
          <w:b/>
          <w:sz w:val="24"/>
          <w:szCs w:val="24"/>
          <w:lang w:val="tr-TR"/>
        </w:rPr>
        <w:t>Breakpoint Junction G(inv)-D</w:t>
      </w:r>
      <w:r w:rsidR="00E66C4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2F6087" w:rsidRPr="00E66C46" w:rsidRDefault="00FE6428" w:rsidP="00E66C4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0855">
        <w:rPr>
          <w:rFonts w:ascii="Times New Roman" w:hAnsi="Times New Roman" w:cs="Times New Roman"/>
          <w:sz w:val="24"/>
          <w:szCs w:val="24"/>
          <w:lang w:val="en-GB"/>
        </w:rPr>
        <w:t>Sanger confirmation of breakpoint junction</w:t>
      </w:r>
      <w:r w:rsidR="001F0855" w:rsidRPr="001F0855">
        <w:rPr>
          <w:rFonts w:ascii="Times New Roman" w:hAnsi="Times New Roman" w:cs="Times New Roman"/>
          <w:sz w:val="24"/>
          <w:szCs w:val="24"/>
          <w:lang w:val="en-GB"/>
        </w:rPr>
        <w:t xml:space="preserve"> between inverted fragment G and fragment D</w:t>
      </w:r>
    </w:p>
    <w:p w:rsidR="002F6087" w:rsidRPr="001B3991" w:rsidRDefault="002F6087" w:rsidP="0015328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GB"/>
        </w:rPr>
      </w:pPr>
    </w:p>
    <w:p w:rsidR="0015328D" w:rsidRDefault="0015328D" w:rsidP="0015328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45910" cy="2958465"/>
            <wp:effectExtent l="0" t="0" r="254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vD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28D" w:rsidRDefault="0015328D" w:rsidP="0015328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F6087" w:rsidRDefault="002F6087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5328D" w:rsidRDefault="0015328D" w:rsidP="009635D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A07EC5" w:rsidRPr="009635D5" w:rsidRDefault="009635D5" w:rsidP="009635D5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9635D5"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r w:rsidR="009308D9">
        <w:rPr>
          <w:rFonts w:ascii="Times New Roman" w:hAnsi="Times New Roman" w:cs="Times New Roman"/>
          <w:b/>
          <w:sz w:val="24"/>
          <w:szCs w:val="24"/>
          <w:lang w:val="en-GB"/>
        </w:rPr>
        <w:t>7</w:t>
      </w:r>
      <w:r w:rsidRPr="009635D5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9635D5">
        <w:rPr>
          <w:rFonts w:ascii="Times New Roman" w:hAnsi="Times New Roman" w:cs="Times New Roman"/>
          <w:sz w:val="24"/>
          <w:szCs w:val="24"/>
          <w:lang w:val="tr-TR"/>
        </w:rPr>
        <w:t xml:space="preserve">WGS data showing breakpoint on Fragment E </w:t>
      </w:r>
      <w:r w:rsidRPr="009635D5">
        <w:rPr>
          <w:rFonts w:ascii="Times New Roman" w:hAnsi="Times New Roman" w:cs="Times New Roman"/>
          <w:sz w:val="24"/>
          <w:szCs w:val="24"/>
          <w:lang w:val="en-GB"/>
        </w:rPr>
        <w:t xml:space="preserve">(chr22:41,503,612) </w:t>
      </w:r>
      <w:r w:rsidRPr="009635D5">
        <w:rPr>
          <w:rFonts w:ascii="Times New Roman" w:hAnsi="Times New Roman" w:cs="Times New Roman"/>
          <w:sz w:val="24"/>
          <w:szCs w:val="24"/>
          <w:lang w:val="tr-TR"/>
        </w:rPr>
        <w:t xml:space="preserve"> mapped with unknown region </w:t>
      </w:r>
      <w:r w:rsidR="00E66C46">
        <w:rPr>
          <w:rFonts w:ascii="Times New Roman" w:hAnsi="Times New Roman" w:cs="Times New Roman"/>
          <w:sz w:val="24"/>
          <w:szCs w:val="24"/>
          <w:lang w:val="tr-TR"/>
        </w:rPr>
        <w:t xml:space="preserve">   </w:t>
      </w:r>
      <w:r w:rsidRPr="009635D5">
        <w:rPr>
          <w:rFonts w:ascii="Times New Roman" w:hAnsi="Times New Roman" w:cs="Times New Roman"/>
          <w:sz w:val="24"/>
          <w:szCs w:val="24"/>
          <w:lang w:val="tr-TR"/>
        </w:rPr>
        <w:t xml:space="preserve">(reads mapped with unknown region represented with cyanine blue). </w:t>
      </w:r>
    </w:p>
    <w:p w:rsidR="007D0D16" w:rsidRDefault="007D0D16" w:rsidP="00AD12F0">
      <w:pPr>
        <w:spacing w:after="0" w:line="240" w:lineRule="auto"/>
        <w:jc w:val="center"/>
        <w:rPr>
          <w:lang w:val="en-GB"/>
        </w:rPr>
      </w:pPr>
    </w:p>
    <w:p w:rsidR="009121B7" w:rsidRDefault="009121B7" w:rsidP="009635D5">
      <w:pPr>
        <w:spacing w:after="0" w:line="240" w:lineRule="auto"/>
        <w:jc w:val="center"/>
        <w:rPr>
          <w:lang w:val="en-GB"/>
        </w:rPr>
      </w:pPr>
    </w:p>
    <w:p w:rsidR="00166FDB" w:rsidRDefault="0015328D" w:rsidP="0015328D">
      <w:pPr>
        <w:jc w:val="center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645910" cy="4515485"/>
            <wp:effectExtent l="19050" t="19050" r="21590" b="1841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-S6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54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2505" w:rsidRDefault="00542505" w:rsidP="00C573F0">
      <w:pPr>
        <w:rPr>
          <w:b/>
          <w:sz w:val="24"/>
          <w:szCs w:val="24"/>
          <w:lang w:val="en-GB"/>
        </w:rPr>
      </w:pPr>
    </w:p>
    <w:p w:rsidR="0015328D" w:rsidRDefault="0015328D" w:rsidP="00C573F0">
      <w:pPr>
        <w:rPr>
          <w:b/>
          <w:sz w:val="24"/>
          <w:szCs w:val="24"/>
          <w:lang w:val="en-GB"/>
        </w:rPr>
      </w:pPr>
    </w:p>
    <w:p w:rsidR="0015328D" w:rsidRDefault="0015328D" w:rsidP="00C573F0">
      <w:pPr>
        <w:rPr>
          <w:b/>
          <w:sz w:val="24"/>
          <w:szCs w:val="24"/>
          <w:lang w:val="en-GB"/>
        </w:rPr>
      </w:pPr>
    </w:p>
    <w:p w:rsidR="0015328D" w:rsidRDefault="0015328D" w:rsidP="00C573F0">
      <w:pPr>
        <w:rPr>
          <w:b/>
          <w:sz w:val="24"/>
          <w:szCs w:val="24"/>
          <w:lang w:val="en-GB"/>
        </w:rPr>
      </w:pPr>
    </w:p>
    <w:p w:rsidR="0015328D" w:rsidRDefault="0015328D" w:rsidP="00C573F0">
      <w:pPr>
        <w:rPr>
          <w:b/>
          <w:sz w:val="24"/>
          <w:szCs w:val="24"/>
          <w:lang w:val="en-GB"/>
        </w:rPr>
      </w:pPr>
    </w:p>
    <w:p w:rsidR="0015328D" w:rsidRDefault="0015328D" w:rsidP="00C573F0">
      <w:pPr>
        <w:rPr>
          <w:b/>
          <w:sz w:val="24"/>
          <w:szCs w:val="24"/>
          <w:lang w:val="en-GB"/>
        </w:rPr>
      </w:pPr>
    </w:p>
    <w:p w:rsidR="0015328D" w:rsidRDefault="0015328D" w:rsidP="00C573F0">
      <w:pPr>
        <w:rPr>
          <w:b/>
          <w:sz w:val="24"/>
          <w:szCs w:val="24"/>
          <w:lang w:val="en-GB"/>
        </w:rPr>
      </w:pPr>
    </w:p>
    <w:p w:rsidR="0015328D" w:rsidRDefault="0015328D" w:rsidP="00C573F0">
      <w:pPr>
        <w:rPr>
          <w:b/>
          <w:sz w:val="24"/>
          <w:szCs w:val="24"/>
          <w:lang w:val="en-GB"/>
        </w:rPr>
      </w:pPr>
    </w:p>
    <w:p w:rsidR="0015328D" w:rsidRDefault="0015328D" w:rsidP="00C573F0">
      <w:pPr>
        <w:rPr>
          <w:b/>
          <w:sz w:val="24"/>
          <w:szCs w:val="24"/>
          <w:lang w:val="en-GB"/>
        </w:rPr>
      </w:pPr>
    </w:p>
    <w:p w:rsidR="0015328D" w:rsidRDefault="0015328D" w:rsidP="00C573F0">
      <w:pPr>
        <w:rPr>
          <w:b/>
          <w:sz w:val="24"/>
          <w:szCs w:val="24"/>
          <w:lang w:val="en-GB"/>
        </w:rPr>
      </w:pPr>
    </w:p>
    <w:p w:rsidR="0015328D" w:rsidRDefault="0015328D" w:rsidP="00C573F0">
      <w:pPr>
        <w:rPr>
          <w:b/>
          <w:sz w:val="24"/>
          <w:szCs w:val="24"/>
          <w:lang w:val="en-GB"/>
        </w:rPr>
      </w:pPr>
    </w:p>
    <w:p w:rsidR="0015328D" w:rsidRDefault="0015328D" w:rsidP="00C573F0">
      <w:pPr>
        <w:rPr>
          <w:b/>
          <w:sz w:val="24"/>
          <w:szCs w:val="24"/>
          <w:lang w:val="en-GB"/>
        </w:rPr>
      </w:pPr>
    </w:p>
    <w:p w:rsidR="00C573F0" w:rsidRPr="00C573F0" w:rsidRDefault="009635D5" w:rsidP="00C573F0">
      <w:pPr>
        <w:rPr>
          <w:sz w:val="24"/>
          <w:szCs w:val="24"/>
          <w:lang w:val="en-GB"/>
        </w:rPr>
      </w:pPr>
      <w:r w:rsidRPr="000E33D1">
        <w:rPr>
          <w:b/>
          <w:sz w:val="24"/>
          <w:szCs w:val="24"/>
          <w:lang w:val="en-GB"/>
        </w:rPr>
        <w:t>Figure S</w:t>
      </w:r>
      <w:r w:rsidR="009308D9">
        <w:rPr>
          <w:b/>
          <w:sz w:val="24"/>
          <w:szCs w:val="24"/>
          <w:lang w:val="en-GB"/>
        </w:rPr>
        <w:t>8</w:t>
      </w:r>
      <w:r w:rsidRPr="00AD6C99">
        <w:rPr>
          <w:sz w:val="24"/>
          <w:szCs w:val="24"/>
          <w:lang w:val="en-GB"/>
        </w:rPr>
        <w:t xml:space="preserve">: </w:t>
      </w:r>
      <w:r w:rsidR="000E33D1" w:rsidRPr="00AD6C99">
        <w:rPr>
          <w:sz w:val="24"/>
          <w:szCs w:val="24"/>
          <w:lang w:val="en-GB"/>
        </w:rPr>
        <w:t>F</w:t>
      </w:r>
      <w:r w:rsidR="00C573F0">
        <w:rPr>
          <w:sz w:val="24"/>
          <w:szCs w:val="24"/>
          <w:lang w:val="en-GB"/>
        </w:rPr>
        <w:t xml:space="preserve">ISH analysis using </w:t>
      </w:r>
      <w:r w:rsidR="00C573F0" w:rsidRPr="00FC67B2">
        <w:rPr>
          <w:sz w:val="24"/>
          <w:szCs w:val="24"/>
          <w:lang w:val="en-GB"/>
        </w:rPr>
        <w:t xml:space="preserve">pan-telomeric peptide nucleic acid (PNA) probe (PNA FISH kit/Cy3, </w:t>
      </w:r>
      <w:proofErr w:type="spellStart"/>
      <w:r w:rsidR="00C573F0" w:rsidRPr="00FC67B2">
        <w:rPr>
          <w:sz w:val="24"/>
          <w:szCs w:val="24"/>
          <w:lang w:val="en-GB"/>
        </w:rPr>
        <w:t>Dako</w:t>
      </w:r>
      <w:proofErr w:type="spellEnd"/>
      <w:r w:rsidR="00166FDB">
        <w:rPr>
          <w:sz w:val="24"/>
          <w:szCs w:val="24"/>
          <w:lang w:val="en-GB"/>
        </w:rPr>
        <w:t xml:space="preserve"> Denmark A/S</w:t>
      </w:r>
      <w:r w:rsidR="00172683">
        <w:rPr>
          <w:sz w:val="24"/>
          <w:szCs w:val="24"/>
          <w:lang w:val="en-GB"/>
        </w:rPr>
        <w:t>, red signals</w:t>
      </w:r>
      <w:r w:rsidR="00166FDB">
        <w:rPr>
          <w:sz w:val="24"/>
          <w:szCs w:val="24"/>
          <w:lang w:val="en-GB"/>
        </w:rPr>
        <w:t>). Ring chromosome 22</w:t>
      </w:r>
      <w:r w:rsidR="00172683">
        <w:rPr>
          <w:sz w:val="24"/>
          <w:szCs w:val="24"/>
          <w:lang w:val="en-GB"/>
        </w:rPr>
        <w:t xml:space="preserve"> (arrowhead) </w:t>
      </w:r>
      <w:r w:rsidR="00166FDB">
        <w:rPr>
          <w:sz w:val="24"/>
          <w:szCs w:val="24"/>
          <w:lang w:val="en-GB"/>
        </w:rPr>
        <w:t>show</w:t>
      </w:r>
      <w:r w:rsidR="00172683">
        <w:rPr>
          <w:sz w:val="24"/>
          <w:szCs w:val="24"/>
          <w:lang w:val="en-GB"/>
        </w:rPr>
        <w:t>ed</w:t>
      </w:r>
      <w:r w:rsidR="00166FDB">
        <w:rPr>
          <w:sz w:val="24"/>
          <w:szCs w:val="24"/>
          <w:lang w:val="en-GB"/>
        </w:rPr>
        <w:t xml:space="preserve"> the </w:t>
      </w:r>
      <w:r w:rsidR="00166FDB" w:rsidRPr="00E66C46">
        <w:rPr>
          <w:sz w:val="24"/>
          <w:szCs w:val="24"/>
          <w:lang w:val="en-GB"/>
        </w:rPr>
        <w:t>absence of</w:t>
      </w:r>
      <w:r w:rsidR="00166FDB">
        <w:rPr>
          <w:sz w:val="24"/>
          <w:szCs w:val="24"/>
          <w:lang w:val="en-GB"/>
        </w:rPr>
        <w:t xml:space="preserve"> </w:t>
      </w:r>
      <w:r w:rsidR="00172683" w:rsidRPr="00F62D5A">
        <w:rPr>
          <w:sz w:val="24"/>
          <w:szCs w:val="24"/>
          <w:lang w:val="en-GB"/>
        </w:rPr>
        <w:t>the consensus sequence (TTAGGG)n of human telomeres</w:t>
      </w:r>
    </w:p>
    <w:p w:rsidR="00C573F0" w:rsidRPr="00172683" w:rsidRDefault="00C573F0" w:rsidP="00833D2D">
      <w:pPr>
        <w:jc w:val="center"/>
        <w:rPr>
          <w:b/>
          <w:sz w:val="24"/>
          <w:szCs w:val="24"/>
          <w:lang w:val="en-GB"/>
        </w:rPr>
      </w:pPr>
    </w:p>
    <w:p w:rsidR="009635D5" w:rsidRDefault="00A77CBC" w:rsidP="000E33D1">
      <w:pPr>
        <w:jc w:val="center"/>
        <w:rPr>
          <w:color w:val="FF0000"/>
          <w:sz w:val="24"/>
          <w:szCs w:val="24"/>
          <w:lang w:val="en-GB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6473441" cy="5864773"/>
            <wp:effectExtent l="0" t="0" r="381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-tel-uma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296" cy="586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D5" w:rsidRDefault="009635D5">
      <w:pPr>
        <w:jc w:val="both"/>
        <w:rPr>
          <w:color w:val="FF0000"/>
          <w:sz w:val="24"/>
          <w:szCs w:val="24"/>
          <w:lang w:val="en-GB"/>
        </w:rPr>
      </w:pPr>
    </w:p>
    <w:p w:rsidR="00236C3D" w:rsidRDefault="00236C3D" w:rsidP="00DE72C6">
      <w:pPr>
        <w:jc w:val="center"/>
        <w:rPr>
          <w:b/>
          <w:sz w:val="24"/>
          <w:szCs w:val="24"/>
          <w:lang w:val="en-GB"/>
        </w:rPr>
      </w:pPr>
    </w:p>
    <w:p w:rsidR="00AD6C99" w:rsidRDefault="00AD6C99" w:rsidP="001B155F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D6C99" w:rsidRDefault="00AD6C99" w:rsidP="00AD12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82206" w:rsidRDefault="00682206" w:rsidP="00AD12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82206" w:rsidRDefault="00682206" w:rsidP="00AD12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82206" w:rsidRDefault="00682206" w:rsidP="00AD12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82206" w:rsidRDefault="00682206" w:rsidP="00AD12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82206" w:rsidRDefault="00682206" w:rsidP="00AD12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82206" w:rsidRDefault="00682206" w:rsidP="00AD12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23C2" w:rsidRDefault="00EB2D1A" w:rsidP="008423C2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B63FB9"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r w:rsidR="00AF09EB">
        <w:rPr>
          <w:rFonts w:ascii="Times New Roman" w:hAnsi="Times New Roman" w:cs="Times New Roman"/>
          <w:b/>
          <w:sz w:val="24"/>
          <w:szCs w:val="24"/>
          <w:lang w:val="en-GB"/>
        </w:rPr>
        <w:t>9</w:t>
      </w:r>
      <w:bookmarkStart w:id="1" w:name="_GoBack"/>
      <w:bookmarkEnd w:id="1"/>
      <w:r w:rsidR="00316F02" w:rsidRPr="00B63FB9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236C3D" w:rsidRPr="00B63FB9">
        <w:rPr>
          <w:rFonts w:ascii="Times New Roman" w:hAnsi="Times New Roman" w:cs="Times New Roman"/>
          <w:sz w:val="24"/>
          <w:szCs w:val="24"/>
          <w:lang w:val="en-GB"/>
        </w:rPr>
        <w:t xml:space="preserve">Three-generation family pedigree </w:t>
      </w:r>
      <w:r w:rsidR="002E4A21" w:rsidRPr="00B63FB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showing the segregation for </w:t>
      </w:r>
      <w:r w:rsidR="005A66E1" w:rsidRPr="00B63FB9">
        <w:rPr>
          <w:rFonts w:ascii="Times New Roman" w:hAnsi="Times New Roman" w:cs="Times New Roman"/>
          <w:i/>
          <w:iCs/>
          <w:sz w:val="24"/>
          <w:szCs w:val="24"/>
          <w:lang w:val="en-GB"/>
        </w:rPr>
        <w:t>SRPX2</w:t>
      </w:r>
      <w:r w:rsidR="005A66E1" w:rsidRPr="00B63FB9">
        <w:rPr>
          <w:rFonts w:ascii="Times New Roman" w:hAnsi="Times New Roman" w:cs="Times New Roman"/>
          <w:sz w:val="24"/>
          <w:szCs w:val="24"/>
          <w:lang w:val="en-GB"/>
        </w:rPr>
        <w:t xml:space="preserve"> variant and </w:t>
      </w:r>
      <w:r w:rsidR="002E4A21" w:rsidRPr="00B63FB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>X-inactivation</w:t>
      </w:r>
      <w:r w:rsidR="005A66E1" w:rsidRPr="00B63FB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</w:t>
      </w:r>
      <w:r w:rsidR="00236C3D" w:rsidRPr="00B63FB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>pattern</w:t>
      </w:r>
      <w:r w:rsidR="008423C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>.</w:t>
      </w:r>
    </w:p>
    <w:p w:rsidR="008423C2" w:rsidRPr="008423C2" w:rsidRDefault="008423C2" w:rsidP="008423C2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</w:p>
    <w:p w:rsidR="000778C4" w:rsidRPr="00BA088C" w:rsidRDefault="008423C2" w:rsidP="00BA088C">
      <w:pPr>
        <w:jc w:val="center"/>
        <w:rPr>
          <w:color w:val="FF0000"/>
          <w:sz w:val="24"/>
          <w:szCs w:val="24"/>
          <w:lang w:val="en-GB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3425842" cy="6005945"/>
            <wp:effectExtent l="19050" t="19050" r="22225" b="1397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AR-X-analysis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108" cy="6002904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23C2" w:rsidRDefault="008423C2" w:rsidP="000418D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8423C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Chromosome X inactivation</w:t>
      </w:r>
      <w:r w:rsidRPr="008423C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analysis was performed as described (</w:t>
      </w:r>
      <w:r w:rsidRPr="00E2677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>Allen et al. 1992</w:t>
      </w:r>
      <w:r w:rsidRPr="008423C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>) on a highly polymorphic microsatellite repeat of the androgen receptor (AR) gene.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 </w:t>
      </w:r>
    </w:p>
    <w:p w:rsidR="008423C2" w:rsidRDefault="00BA088C" w:rsidP="000418D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</w:pPr>
      <w:r w:rsidRPr="00BA088C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>The</w:t>
      </w:r>
      <w:r w:rsidR="008423C2" w:rsidRPr="008423C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 xml:space="preserve"> analysis showed complete (&gt;98%) inactivation of the paternal X chromosome in the proband. Her mother had &gt;80% inactivation of her maternally-inherited X chromosome, containing the SRPX2 variant, but she did not pass on to her daughter the AR allele she had inherited from the maternal grandmother. In fact, microsatellite analysis demonstrated a meiotic crossover between AR (</w:t>
      </w:r>
      <w:proofErr w:type="spellStart"/>
      <w:r w:rsidR="008423C2" w:rsidRPr="008423C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>chrX</w:t>
      </w:r>
      <w:proofErr w:type="spellEnd"/>
      <w:r w:rsidR="008423C2" w:rsidRPr="008423C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>: 66765056) and DXS8092 (</w:t>
      </w:r>
      <w:proofErr w:type="spellStart"/>
      <w:r w:rsidR="008423C2" w:rsidRPr="008423C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>chrX</w:t>
      </w:r>
      <w:proofErr w:type="spellEnd"/>
      <w:r w:rsidR="008423C2" w:rsidRPr="008423C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/>
        </w:rPr>
        <w:t>: 74122919) on the X chromosome transmitted to the patient from her mother (Supplementary Figure S10). Therefore the SRPX2 variant is located on the active X chromosome in the proband and on the inactive one in her mother. The maternal grandmother was homozygous for AR and therefore not informative.</w:t>
      </w:r>
    </w:p>
    <w:p w:rsidR="003E116A" w:rsidRPr="008423C2" w:rsidRDefault="003E116A" w:rsidP="008423C2">
      <w:pPr>
        <w:rPr>
          <w:b/>
          <w:color w:val="FF0000"/>
          <w:sz w:val="24"/>
          <w:szCs w:val="24"/>
          <w:lang w:val="en-US"/>
        </w:rPr>
      </w:pPr>
    </w:p>
    <w:p w:rsidR="000778C4" w:rsidRPr="00BD7B67" w:rsidRDefault="0069584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9584D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REFERENCES</w:t>
      </w:r>
      <w:r w:rsidR="00BA088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BA088C" w:rsidRPr="00BA088C">
        <w:rPr>
          <w:rFonts w:ascii="Times New Roman" w:hAnsi="Times New Roman" w:cs="Times New Roman"/>
          <w:sz w:val="24"/>
          <w:szCs w:val="24"/>
          <w:lang w:val="en-GB"/>
        </w:rPr>
        <w:t xml:space="preserve">Allen RC, </w:t>
      </w:r>
      <w:proofErr w:type="spellStart"/>
      <w:r w:rsidR="00BA088C" w:rsidRPr="00BA088C">
        <w:rPr>
          <w:rFonts w:ascii="Times New Roman" w:hAnsi="Times New Roman" w:cs="Times New Roman"/>
          <w:sz w:val="24"/>
          <w:szCs w:val="24"/>
          <w:lang w:val="en-GB"/>
        </w:rPr>
        <w:t>Zoghbi</w:t>
      </w:r>
      <w:proofErr w:type="spellEnd"/>
      <w:r w:rsidR="00BA088C" w:rsidRPr="00BA088C">
        <w:rPr>
          <w:rFonts w:ascii="Times New Roman" w:hAnsi="Times New Roman" w:cs="Times New Roman"/>
          <w:sz w:val="24"/>
          <w:szCs w:val="24"/>
          <w:lang w:val="en-GB"/>
        </w:rPr>
        <w:t xml:space="preserve"> HY, Moseley AB, Rosenblatt HM, Belmont JW. Methylation of </w:t>
      </w:r>
      <w:proofErr w:type="spellStart"/>
      <w:r w:rsidR="00BA088C" w:rsidRPr="00BA088C">
        <w:rPr>
          <w:rFonts w:ascii="Times New Roman" w:hAnsi="Times New Roman" w:cs="Times New Roman"/>
          <w:sz w:val="24"/>
          <w:szCs w:val="24"/>
          <w:lang w:val="en-GB"/>
        </w:rPr>
        <w:t>HpaII</w:t>
      </w:r>
      <w:proofErr w:type="spellEnd"/>
      <w:r w:rsidR="00BA088C" w:rsidRPr="00BA088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="00BA088C" w:rsidRPr="00BA088C">
        <w:rPr>
          <w:rFonts w:ascii="Times New Roman" w:hAnsi="Times New Roman" w:cs="Times New Roman"/>
          <w:sz w:val="24"/>
          <w:szCs w:val="24"/>
          <w:lang w:val="en-GB"/>
        </w:rPr>
        <w:t>HhaI</w:t>
      </w:r>
      <w:proofErr w:type="spellEnd"/>
      <w:r w:rsidR="00BA088C" w:rsidRPr="00BA088C">
        <w:rPr>
          <w:rFonts w:ascii="Times New Roman" w:hAnsi="Times New Roman" w:cs="Times New Roman"/>
          <w:sz w:val="24"/>
          <w:szCs w:val="24"/>
          <w:lang w:val="en-GB"/>
        </w:rPr>
        <w:t xml:space="preserve"> sites near the polymorphic CAG repeat in the human androgen-receptor gene correlates with X chromosome inactivation. Am J Hum Genet 1992;51:1229-1239.</w:t>
      </w:r>
    </w:p>
    <w:sectPr w:rsidR="000778C4" w:rsidRPr="00BD7B67" w:rsidSect="00236C3D">
      <w:pgSz w:w="11906" w:h="16838"/>
      <w:pgMar w:top="720" w:right="720" w:bottom="720" w:left="720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Author-Date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My EndNote Library_Chromothripsis.enl&lt;/item&gt;&lt;/Libraries&gt;&lt;/ENLibraries&gt;"/>
  </w:docVars>
  <w:rsids>
    <w:rsidRoot w:val="009121B7"/>
    <w:rsid w:val="0000301F"/>
    <w:rsid w:val="00005F1D"/>
    <w:rsid w:val="00017BF5"/>
    <w:rsid w:val="00031B6C"/>
    <w:rsid w:val="00032F1A"/>
    <w:rsid w:val="00035E93"/>
    <w:rsid w:val="000418D6"/>
    <w:rsid w:val="0004726E"/>
    <w:rsid w:val="00054237"/>
    <w:rsid w:val="00070A23"/>
    <w:rsid w:val="000778C4"/>
    <w:rsid w:val="00086DC6"/>
    <w:rsid w:val="00094453"/>
    <w:rsid w:val="000E0524"/>
    <w:rsid w:val="000E33D1"/>
    <w:rsid w:val="0012100C"/>
    <w:rsid w:val="0015328D"/>
    <w:rsid w:val="001532A9"/>
    <w:rsid w:val="00156DE5"/>
    <w:rsid w:val="001602CB"/>
    <w:rsid w:val="00166FDB"/>
    <w:rsid w:val="00172683"/>
    <w:rsid w:val="00173666"/>
    <w:rsid w:val="001A4C83"/>
    <w:rsid w:val="001A4DE4"/>
    <w:rsid w:val="001B155F"/>
    <w:rsid w:val="001B3991"/>
    <w:rsid w:val="001F0855"/>
    <w:rsid w:val="001F7DE7"/>
    <w:rsid w:val="002017B3"/>
    <w:rsid w:val="00210678"/>
    <w:rsid w:val="00215A12"/>
    <w:rsid w:val="00236C3D"/>
    <w:rsid w:val="002668E2"/>
    <w:rsid w:val="00285E29"/>
    <w:rsid w:val="002861DD"/>
    <w:rsid w:val="00291A0E"/>
    <w:rsid w:val="002C1BA1"/>
    <w:rsid w:val="002E4A21"/>
    <w:rsid w:val="002F14AD"/>
    <w:rsid w:val="002F4830"/>
    <w:rsid w:val="002F6087"/>
    <w:rsid w:val="00300A05"/>
    <w:rsid w:val="00316F02"/>
    <w:rsid w:val="003541AC"/>
    <w:rsid w:val="00361470"/>
    <w:rsid w:val="003B3430"/>
    <w:rsid w:val="003B55A5"/>
    <w:rsid w:val="003B6700"/>
    <w:rsid w:val="003E116A"/>
    <w:rsid w:val="003E77B6"/>
    <w:rsid w:val="003F542B"/>
    <w:rsid w:val="00430412"/>
    <w:rsid w:val="00441D3C"/>
    <w:rsid w:val="00451FD0"/>
    <w:rsid w:val="00471E94"/>
    <w:rsid w:val="004C7973"/>
    <w:rsid w:val="004D61F2"/>
    <w:rsid w:val="004F1D4C"/>
    <w:rsid w:val="0050615E"/>
    <w:rsid w:val="00542505"/>
    <w:rsid w:val="00551F10"/>
    <w:rsid w:val="0057650E"/>
    <w:rsid w:val="005A66E1"/>
    <w:rsid w:val="005B6A60"/>
    <w:rsid w:val="005C410F"/>
    <w:rsid w:val="005E78AF"/>
    <w:rsid w:val="00603ED3"/>
    <w:rsid w:val="0061269D"/>
    <w:rsid w:val="00636CAC"/>
    <w:rsid w:val="006413BB"/>
    <w:rsid w:val="00652685"/>
    <w:rsid w:val="00662278"/>
    <w:rsid w:val="0068151C"/>
    <w:rsid w:val="00682206"/>
    <w:rsid w:val="006859B8"/>
    <w:rsid w:val="0069465B"/>
    <w:rsid w:val="0069584D"/>
    <w:rsid w:val="006B5591"/>
    <w:rsid w:val="006C3406"/>
    <w:rsid w:val="006D318F"/>
    <w:rsid w:val="006E48EA"/>
    <w:rsid w:val="00741287"/>
    <w:rsid w:val="00742052"/>
    <w:rsid w:val="00744B43"/>
    <w:rsid w:val="00753A91"/>
    <w:rsid w:val="00760086"/>
    <w:rsid w:val="007771AC"/>
    <w:rsid w:val="007A13A8"/>
    <w:rsid w:val="007A5213"/>
    <w:rsid w:val="007C2DFC"/>
    <w:rsid w:val="007C4C52"/>
    <w:rsid w:val="007D0D16"/>
    <w:rsid w:val="0082368D"/>
    <w:rsid w:val="00833D2D"/>
    <w:rsid w:val="008423C2"/>
    <w:rsid w:val="0084476F"/>
    <w:rsid w:val="008634DF"/>
    <w:rsid w:val="008B5C9B"/>
    <w:rsid w:val="00901D57"/>
    <w:rsid w:val="009121B7"/>
    <w:rsid w:val="00914D55"/>
    <w:rsid w:val="00915C60"/>
    <w:rsid w:val="009308D9"/>
    <w:rsid w:val="00931A6E"/>
    <w:rsid w:val="00953BC9"/>
    <w:rsid w:val="009568BE"/>
    <w:rsid w:val="009635D5"/>
    <w:rsid w:val="00973D27"/>
    <w:rsid w:val="00977D64"/>
    <w:rsid w:val="00986DEC"/>
    <w:rsid w:val="009E1548"/>
    <w:rsid w:val="00A07EC5"/>
    <w:rsid w:val="00A430E3"/>
    <w:rsid w:val="00A615E0"/>
    <w:rsid w:val="00A71B42"/>
    <w:rsid w:val="00A77CBC"/>
    <w:rsid w:val="00A85DBA"/>
    <w:rsid w:val="00A871B7"/>
    <w:rsid w:val="00AB02CE"/>
    <w:rsid w:val="00AD12F0"/>
    <w:rsid w:val="00AD6C99"/>
    <w:rsid w:val="00AF09EB"/>
    <w:rsid w:val="00B11355"/>
    <w:rsid w:val="00B13119"/>
    <w:rsid w:val="00B31363"/>
    <w:rsid w:val="00B42FE2"/>
    <w:rsid w:val="00B55F4D"/>
    <w:rsid w:val="00B63FB9"/>
    <w:rsid w:val="00BA088C"/>
    <w:rsid w:val="00BA1B5B"/>
    <w:rsid w:val="00BA2DF2"/>
    <w:rsid w:val="00BC278F"/>
    <w:rsid w:val="00BD1558"/>
    <w:rsid w:val="00BD7B67"/>
    <w:rsid w:val="00C26B76"/>
    <w:rsid w:val="00C54532"/>
    <w:rsid w:val="00C573F0"/>
    <w:rsid w:val="00C96437"/>
    <w:rsid w:val="00CB27F3"/>
    <w:rsid w:val="00CB639C"/>
    <w:rsid w:val="00CC10F2"/>
    <w:rsid w:val="00CC1590"/>
    <w:rsid w:val="00CC5CCC"/>
    <w:rsid w:val="00CD6206"/>
    <w:rsid w:val="00CE51E5"/>
    <w:rsid w:val="00D120D6"/>
    <w:rsid w:val="00D40AFF"/>
    <w:rsid w:val="00D469E8"/>
    <w:rsid w:val="00D70633"/>
    <w:rsid w:val="00D828AE"/>
    <w:rsid w:val="00D87817"/>
    <w:rsid w:val="00D960F3"/>
    <w:rsid w:val="00DB704B"/>
    <w:rsid w:val="00DC641C"/>
    <w:rsid w:val="00DE04A6"/>
    <w:rsid w:val="00DE72C6"/>
    <w:rsid w:val="00DF6AF4"/>
    <w:rsid w:val="00E04D93"/>
    <w:rsid w:val="00E26773"/>
    <w:rsid w:val="00E32365"/>
    <w:rsid w:val="00E41741"/>
    <w:rsid w:val="00E45D4D"/>
    <w:rsid w:val="00E66C46"/>
    <w:rsid w:val="00EB0635"/>
    <w:rsid w:val="00EB2D1A"/>
    <w:rsid w:val="00EB3D66"/>
    <w:rsid w:val="00EC57A2"/>
    <w:rsid w:val="00EC78A0"/>
    <w:rsid w:val="00EE5FC0"/>
    <w:rsid w:val="00F121AC"/>
    <w:rsid w:val="00F5671F"/>
    <w:rsid w:val="00F645CC"/>
    <w:rsid w:val="00F73D81"/>
    <w:rsid w:val="00F97B34"/>
    <w:rsid w:val="00FA3FFC"/>
    <w:rsid w:val="00FE389A"/>
    <w:rsid w:val="00FE6428"/>
    <w:rsid w:val="00FF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2387"/>
    <w:pPr>
      <w:spacing w:after="200" w:line="276" w:lineRule="auto"/>
    </w:pPr>
  </w:style>
  <w:style w:type="paragraph" w:styleId="Titolo1">
    <w:name w:val="heading 1"/>
    <w:basedOn w:val="Normale"/>
    <w:link w:val="Titolo1Carattere"/>
    <w:uiPriority w:val="9"/>
    <w:qFormat/>
    <w:rsid w:val="008F1424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tr-TR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B04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068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8F1424"/>
    <w:rPr>
      <w:rFonts w:ascii="Times New Roman" w:eastAsia="Times New Roman" w:hAnsi="Times New Roman" w:cs="Times New Roman"/>
      <w:b/>
      <w:bCs/>
      <w:sz w:val="48"/>
      <w:szCs w:val="48"/>
      <w:lang w:eastAsia="tr-TR"/>
    </w:rPr>
  </w:style>
  <w:style w:type="character" w:customStyle="1" w:styleId="highlight">
    <w:name w:val="highlight"/>
    <w:basedOn w:val="Carpredefinitoparagrafo"/>
    <w:qFormat/>
    <w:rsid w:val="008F1424"/>
  </w:style>
  <w:style w:type="character" w:customStyle="1" w:styleId="apple-converted-space">
    <w:name w:val="apple-converted-space"/>
    <w:basedOn w:val="Carpredefinitoparagrafo"/>
    <w:qFormat/>
    <w:rsid w:val="008F1424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D6537"/>
    <w:rPr>
      <w:rFonts w:ascii="Tahoma" w:hAnsi="Tahoma" w:cs="Tahoma"/>
      <w:sz w:val="16"/>
      <w:szCs w:val="16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qFormat/>
    <w:rsid w:val="00AA5776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articletitle">
    <w:name w:val="articletitle"/>
    <w:basedOn w:val="Carpredefinitoparagrafo"/>
    <w:qFormat/>
    <w:rsid w:val="001D42AD"/>
  </w:style>
  <w:style w:type="character" w:customStyle="1" w:styleId="journaltitle">
    <w:name w:val="journaltitle"/>
    <w:basedOn w:val="Carpredefinitoparagrafo"/>
    <w:qFormat/>
    <w:rsid w:val="00EC25B3"/>
  </w:style>
  <w:style w:type="character" w:customStyle="1" w:styleId="vol">
    <w:name w:val="vol"/>
    <w:basedOn w:val="Carpredefinitoparagrafo"/>
    <w:qFormat/>
    <w:rsid w:val="00EC25B3"/>
  </w:style>
  <w:style w:type="character" w:customStyle="1" w:styleId="pagefirst">
    <w:name w:val="pagefirst"/>
    <w:basedOn w:val="Carpredefinitoparagrafo"/>
    <w:qFormat/>
    <w:rsid w:val="00EC25B3"/>
  </w:style>
  <w:style w:type="character" w:customStyle="1" w:styleId="pagelast">
    <w:name w:val="pagelast"/>
    <w:basedOn w:val="Carpredefinitoparagrafo"/>
    <w:qFormat/>
    <w:rsid w:val="00EC25B3"/>
  </w:style>
  <w:style w:type="character" w:styleId="Enfasicorsivo">
    <w:name w:val="Emphasis"/>
    <w:basedOn w:val="Carpredefinitoparagrafo"/>
    <w:uiPriority w:val="20"/>
    <w:qFormat/>
    <w:rsid w:val="004109D4"/>
    <w:rPr>
      <w:i/>
      <w:iCs/>
    </w:rPr>
  </w:style>
  <w:style w:type="character" w:customStyle="1" w:styleId="InternetLink">
    <w:name w:val="Internet Link"/>
    <w:basedOn w:val="Carpredefinitoparagrafo"/>
    <w:uiPriority w:val="99"/>
    <w:unhideWhenUsed/>
    <w:rsid w:val="007C3CB5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2068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1B04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istLabel1">
    <w:name w:val="ListLabel 1"/>
    <w:qFormat/>
    <w:rsid w:val="009121B7"/>
    <w:rPr>
      <w:rFonts w:cs="Courier New"/>
    </w:rPr>
  </w:style>
  <w:style w:type="character" w:customStyle="1" w:styleId="ListLabel2">
    <w:name w:val="ListLabel 2"/>
    <w:qFormat/>
    <w:rsid w:val="009121B7"/>
    <w:rPr>
      <w:rFonts w:cs="Courier New"/>
    </w:rPr>
  </w:style>
  <w:style w:type="character" w:customStyle="1" w:styleId="ListLabel3">
    <w:name w:val="ListLabel 3"/>
    <w:qFormat/>
    <w:rsid w:val="009121B7"/>
    <w:rPr>
      <w:rFonts w:cs="Courier New"/>
    </w:rPr>
  </w:style>
  <w:style w:type="character" w:customStyle="1" w:styleId="ListLabel4">
    <w:name w:val="ListLabel 4"/>
    <w:qFormat/>
    <w:rsid w:val="009121B7"/>
    <w:rPr>
      <w:rFonts w:cs="Courier New"/>
    </w:rPr>
  </w:style>
  <w:style w:type="character" w:customStyle="1" w:styleId="ListLabel5">
    <w:name w:val="ListLabel 5"/>
    <w:qFormat/>
    <w:rsid w:val="009121B7"/>
    <w:rPr>
      <w:rFonts w:cs="Courier New"/>
    </w:rPr>
  </w:style>
  <w:style w:type="character" w:customStyle="1" w:styleId="ListLabel6">
    <w:name w:val="ListLabel 6"/>
    <w:qFormat/>
    <w:rsid w:val="009121B7"/>
    <w:rPr>
      <w:rFonts w:cs="Courier New"/>
    </w:rPr>
  </w:style>
  <w:style w:type="character" w:customStyle="1" w:styleId="ListLabel7">
    <w:name w:val="ListLabel 7"/>
    <w:qFormat/>
    <w:rsid w:val="009121B7"/>
    <w:rPr>
      <w:rFonts w:cs="Courier New"/>
    </w:rPr>
  </w:style>
  <w:style w:type="character" w:customStyle="1" w:styleId="ListLabel8">
    <w:name w:val="ListLabel 8"/>
    <w:qFormat/>
    <w:rsid w:val="009121B7"/>
    <w:rPr>
      <w:rFonts w:cs="Courier New"/>
    </w:rPr>
  </w:style>
  <w:style w:type="character" w:customStyle="1" w:styleId="ListLabel9">
    <w:name w:val="ListLabel 9"/>
    <w:qFormat/>
    <w:rsid w:val="009121B7"/>
    <w:rPr>
      <w:rFonts w:cs="Courier New"/>
    </w:rPr>
  </w:style>
  <w:style w:type="paragraph" w:customStyle="1" w:styleId="Heading">
    <w:name w:val="Heading"/>
    <w:basedOn w:val="Normale"/>
    <w:next w:val="Corpotesto"/>
    <w:qFormat/>
    <w:rsid w:val="009121B7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testo">
    <w:name w:val="Body Text"/>
    <w:basedOn w:val="Normale"/>
    <w:rsid w:val="009121B7"/>
    <w:pPr>
      <w:spacing w:after="140" w:line="288" w:lineRule="auto"/>
    </w:pPr>
  </w:style>
  <w:style w:type="paragraph" w:styleId="Elenco">
    <w:name w:val="List"/>
    <w:basedOn w:val="Corpotesto"/>
    <w:rsid w:val="009121B7"/>
    <w:rPr>
      <w:rFonts w:cs="FreeSans"/>
    </w:rPr>
  </w:style>
  <w:style w:type="paragraph" w:styleId="Didascalia">
    <w:name w:val="caption"/>
    <w:basedOn w:val="Normale"/>
    <w:qFormat/>
    <w:rsid w:val="009121B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e"/>
    <w:qFormat/>
    <w:rsid w:val="009121B7"/>
    <w:pPr>
      <w:suppressLineNumbers/>
    </w:pPr>
    <w:rPr>
      <w:rFonts w:cs="FreeSan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D653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qFormat/>
    <w:rsid w:val="00AA57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paragraph" w:customStyle="1" w:styleId="Default">
    <w:name w:val="Default"/>
    <w:qFormat/>
    <w:rsid w:val="00AC2773"/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934A16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qFormat/>
    <w:rsid w:val="00E657C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Titolosommario">
    <w:name w:val="TOC Heading"/>
    <w:basedOn w:val="Titolo1"/>
    <w:next w:val="Normale"/>
    <w:uiPriority w:val="39"/>
    <w:unhideWhenUsed/>
    <w:qFormat/>
    <w:rsid w:val="0060792A"/>
    <w:pPr>
      <w:keepNext/>
      <w:keepLines/>
      <w:spacing w:before="480" w:beforeAutospacing="0" w:after="0" w:afterAutospacing="0" w:line="276" w:lineRule="auto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en-US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60792A"/>
    <w:pPr>
      <w:spacing w:after="100"/>
      <w:ind w:left="220"/>
    </w:pPr>
    <w:rPr>
      <w:lang w:val="en-US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60792A"/>
    <w:pPr>
      <w:spacing w:after="100"/>
    </w:pPr>
    <w:rPr>
      <w:lang w:val="en-US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60792A"/>
    <w:pPr>
      <w:spacing w:after="100"/>
      <w:ind w:left="440"/>
    </w:pPr>
    <w:rPr>
      <w:lang w:val="en-US"/>
    </w:rPr>
  </w:style>
  <w:style w:type="table" w:styleId="Grigliatabella">
    <w:name w:val="Table Grid"/>
    <w:basedOn w:val="Tabellanormale"/>
    <w:uiPriority w:val="59"/>
    <w:rsid w:val="00C15674"/>
    <w:rPr>
      <w:rFonts w:eastAsiaTheme="minorHAnsi"/>
      <w:lang w:val="tr-T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1">
    <w:name w:val="Light Shading Accent 1"/>
    <w:basedOn w:val="Tabellanormale"/>
    <w:uiPriority w:val="60"/>
    <w:rsid w:val="00DE04A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Elencochiaro">
    <w:name w:val="Light List"/>
    <w:basedOn w:val="Tabellanormale"/>
    <w:uiPriority w:val="61"/>
    <w:rsid w:val="00DE04A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fondochiaro-Colore5">
    <w:name w:val="Light Shading Accent 5"/>
    <w:basedOn w:val="Tabellanormale"/>
    <w:uiPriority w:val="60"/>
    <w:rsid w:val="00DE04A6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4">
    <w:name w:val="Light Shading Accent 4"/>
    <w:basedOn w:val="Tabellanormale"/>
    <w:uiPriority w:val="60"/>
    <w:rsid w:val="00DE04A6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Collegamentoipertestuale">
    <w:name w:val="Hyperlink"/>
    <w:basedOn w:val="Carpredefinitoparagrafo"/>
    <w:uiPriority w:val="99"/>
    <w:unhideWhenUsed/>
    <w:rsid w:val="00166FD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2387"/>
    <w:pPr>
      <w:spacing w:after="200" w:line="276" w:lineRule="auto"/>
    </w:pPr>
  </w:style>
  <w:style w:type="paragraph" w:styleId="Titolo1">
    <w:name w:val="heading 1"/>
    <w:basedOn w:val="Normale"/>
    <w:link w:val="Titolo1Carattere"/>
    <w:uiPriority w:val="9"/>
    <w:qFormat/>
    <w:rsid w:val="008F1424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tr-TR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B04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068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8F1424"/>
    <w:rPr>
      <w:rFonts w:ascii="Times New Roman" w:eastAsia="Times New Roman" w:hAnsi="Times New Roman" w:cs="Times New Roman"/>
      <w:b/>
      <w:bCs/>
      <w:sz w:val="48"/>
      <w:szCs w:val="48"/>
      <w:lang w:eastAsia="tr-TR"/>
    </w:rPr>
  </w:style>
  <w:style w:type="character" w:customStyle="1" w:styleId="highlight">
    <w:name w:val="highlight"/>
    <w:basedOn w:val="Carpredefinitoparagrafo"/>
    <w:qFormat/>
    <w:rsid w:val="008F1424"/>
  </w:style>
  <w:style w:type="character" w:customStyle="1" w:styleId="apple-converted-space">
    <w:name w:val="apple-converted-space"/>
    <w:basedOn w:val="Carpredefinitoparagrafo"/>
    <w:qFormat/>
    <w:rsid w:val="008F1424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D6537"/>
    <w:rPr>
      <w:rFonts w:ascii="Tahoma" w:hAnsi="Tahoma" w:cs="Tahoma"/>
      <w:sz w:val="16"/>
      <w:szCs w:val="16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qFormat/>
    <w:rsid w:val="00AA5776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articletitle">
    <w:name w:val="articletitle"/>
    <w:basedOn w:val="Carpredefinitoparagrafo"/>
    <w:qFormat/>
    <w:rsid w:val="001D42AD"/>
  </w:style>
  <w:style w:type="character" w:customStyle="1" w:styleId="journaltitle">
    <w:name w:val="journaltitle"/>
    <w:basedOn w:val="Carpredefinitoparagrafo"/>
    <w:qFormat/>
    <w:rsid w:val="00EC25B3"/>
  </w:style>
  <w:style w:type="character" w:customStyle="1" w:styleId="vol">
    <w:name w:val="vol"/>
    <w:basedOn w:val="Carpredefinitoparagrafo"/>
    <w:qFormat/>
    <w:rsid w:val="00EC25B3"/>
  </w:style>
  <w:style w:type="character" w:customStyle="1" w:styleId="pagefirst">
    <w:name w:val="pagefirst"/>
    <w:basedOn w:val="Carpredefinitoparagrafo"/>
    <w:qFormat/>
    <w:rsid w:val="00EC25B3"/>
  </w:style>
  <w:style w:type="character" w:customStyle="1" w:styleId="pagelast">
    <w:name w:val="pagelast"/>
    <w:basedOn w:val="Carpredefinitoparagrafo"/>
    <w:qFormat/>
    <w:rsid w:val="00EC25B3"/>
  </w:style>
  <w:style w:type="character" w:styleId="Enfasicorsivo">
    <w:name w:val="Emphasis"/>
    <w:basedOn w:val="Carpredefinitoparagrafo"/>
    <w:uiPriority w:val="20"/>
    <w:qFormat/>
    <w:rsid w:val="004109D4"/>
    <w:rPr>
      <w:i/>
      <w:iCs/>
    </w:rPr>
  </w:style>
  <w:style w:type="character" w:customStyle="1" w:styleId="InternetLink">
    <w:name w:val="Internet Link"/>
    <w:basedOn w:val="Carpredefinitoparagrafo"/>
    <w:uiPriority w:val="99"/>
    <w:unhideWhenUsed/>
    <w:rsid w:val="007C3CB5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2068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1B04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istLabel1">
    <w:name w:val="ListLabel 1"/>
    <w:qFormat/>
    <w:rsid w:val="009121B7"/>
    <w:rPr>
      <w:rFonts w:cs="Courier New"/>
    </w:rPr>
  </w:style>
  <w:style w:type="character" w:customStyle="1" w:styleId="ListLabel2">
    <w:name w:val="ListLabel 2"/>
    <w:qFormat/>
    <w:rsid w:val="009121B7"/>
    <w:rPr>
      <w:rFonts w:cs="Courier New"/>
    </w:rPr>
  </w:style>
  <w:style w:type="character" w:customStyle="1" w:styleId="ListLabel3">
    <w:name w:val="ListLabel 3"/>
    <w:qFormat/>
    <w:rsid w:val="009121B7"/>
    <w:rPr>
      <w:rFonts w:cs="Courier New"/>
    </w:rPr>
  </w:style>
  <w:style w:type="character" w:customStyle="1" w:styleId="ListLabel4">
    <w:name w:val="ListLabel 4"/>
    <w:qFormat/>
    <w:rsid w:val="009121B7"/>
    <w:rPr>
      <w:rFonts w:cs="Courier New"/>
    </w:rPr>
  </w:style>
  <w:style w:type="character" w:customStyle="1" w:styleId="ListLabel5">
    <w:name w:val="ListLabel 5"/>
    <w:qFormat/>
    <w:rsid w:val="009121B7"/>
    <w:rPr>
      <w:rFonts w:cs="Courier New"/>
    </w:rPr>
  </w:style>
  <w:style w:type="character" w:customStyle="1" w:styleId="ListLabel6">
    <w:name w:val="ListLabel 6"/>
    <w:qFormat/>
    <w:rsid w:val="009121B7"/>
    <w:rPr>
      <w:rFonts w:cs="Courier New"/>
    </w:rPr>
  </w:style>
  <w:style w:type="character" w:customStyle="1" w:styleId="ListLabel7">
    <w:name w:val="ListLabel 7"/>
    <w:qFormat/>
    <w:rsid w:val="009121B7"/>
    <w:rPr>
      <w:rFonts w:cs="Courier New"/>
    </w:rPr>
  </w:style>
  <w:style w:type="character" w:customStyle="1" w:styleId="ListLabel8">
    <w:name w:val="ListLabel 8"/>
    <w:qFormat/>
    <w:rsid w:val="009121B7"/>
    <w:rPr>
      <w:rFonts w:cs="Courier New"/>
    </w:rPr>
  </w:style>
  <w:style w:type="character" w:customStyle="1" w:styleId="ListLabel9">
    <w:name w:val="ListLabel 9"/>
    <w:qFormat/>
    <w:rsid w:val="009121B7"/>
    <w:rPr>
      <w:rFonts w:cs="Courier New"/>
    </w:rPr>
  </w:style>
  <w:style w:type="paragraph" w:customStyle="1" w:styleId="Heading">
    <w:name w:val="Heading"/>
    <w:basedOn w:val="Normale"/>
    <w:next w:val="Corpotesto"/>
    <w:qFormat/>
    <w:rsid w:val="009121B7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testo">
    <w:name w:val="Body Text"/>
    <w:basedOn w:val="Normale"/>
    <w:rsid w:val="009121B7"/>
    <w:pPr>
      <w:spacing w:after="140" w:line="288" w:lineRule="auto"/>
    </w:pPr>
  </w:style>
  <w:style w:type="paragraph" w:styleId="Elenco">
    <w:name w:val="List"/>
    <w:basedOn w:val="Corpotesto"/>
    <w:rsid w:val="009121B7"/>
    <w:rPr>
      <w:rFonts w:cs="FreeSans"/>
    </w:rPr>
  </w:style>
  <w:style w:type="paragraph" w:styleId="Didascalia">
    <w:name w:val="caption"/>
    <w:basedOn w:val="Normale"/>
    <w:qFormat/>
    <w:rsid w:val="009121B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e"/>
    <w:qFormat/>
    <w:rsid w:val="009121B7"/>
    <w:pPr>
      <w:suppressLineNumbers/>
    </w:pPr>
    <w:rPr>
      <w:rFonts w:cs="FreeSan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D653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qFormat/>
    <w:rsid w:val="00AA57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paragraph" w:customStyle="1" w:styleId="Default">
    <w:name w:val="Default"/>
    <w:qFormat/>
    <w:rsid w:val="00AC2773"/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934A16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qFormat/>
    <w:rsid w:val="00E657C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Titolosommario">
    <w:name w:val="TOC Heading"/>
    <w:basedOn w:val="Titolo1"/>
    <w:next w:val="Normale"/>
    <w:uiPriority w:val="39"/>
    <w:unhideWhenUsed/>
    <w:qFormat/>
    <w:rsid w:val="0060792A"/>
    <w:pPr>
      <w:keepNext/>
      <w:keepLines/>
      <w:spacing w:before="480" w:beforeAutospacing="0" w:after="0" w:afterAutospacing="0" w:line="276" w:lineRule="auto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en-US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60792A"/>
    <w:pPr>
      <w:spacing w:after="100"/>
      <w:ind w:left="220"/>
    </w:pPr>
    <w:rPr>
      <w:lang w:val="en-US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60792A"/>
    <w:pPr>
      <w:spacing w:after="100"/>
    </w:pPr>
    <w:rPr>
      <w:lang w:val="en-US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60792A"/>
    <w:pPr>
      <w:spacing w:after="100"/>
      <w:ind w:left="440"/>
    </w:pPr>
    <w:rPr>
      <w:lang w:val="en-US"/>
    </w:rPr>
  </w:style>
  <w:style w:type="table" w:styleId="Grigliatabella">
    <w:name w:val="Table Grid"/>
    <w:basedOn w:val="Tabellanormale"/>
    <w:uiPriority w:val="59"/>
    <w:rsid w:val="00C15674"/>
    <w:rPr>
      <w:rFonts w:eastAsiaTheme="minorHAnsi"/>
      <w:lang w:val="tr-T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1">
    <w:name w:val="Light Shading Accent 1"/>
    <w:basedOn w:val="Tabellanormale"/>
    <w:uiPriority w:val="60"/>
    <w:rsid w:val="00DE04A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Elencochiaro">
    <w:name w:val="Light List"/>
    <w:basedOn w:val="Tabellanormale"/>
    <w:uiPriority w:val="61"/>
    <w:rsid w:val="00DE04A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fondochiaro-Colore5">
    <w:name w:val="Light Shading Accent 5"/>
    <w:basedOn w:val="Tabellanormale"/>
    <w:uiPriority w:val="60"/>
    <w:rsid w:val="00DE04A6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4">
    <w:name w:val="Light Shading Accent 4"/>
    <w:basedOn w:val="Tabellanormale"/>
    <w:uiPriority w:val="60"/>
    <w:rsid w:val="00DE04A6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Collegamentoipertestuale">
    <w:name w:val="Hyperlink"/>
    <w:basedOn w:val="Carpredefinitoparagrafo"/>
    <w:uiPriority w:val="99"/>
    <w:unhideWhenUsed/>
    <w:rsid w:val="00166F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nome.ucsc.edu/" TargetMode="External"/><Relationship Id="rId13" Type="http://schemas.openxmlformats.org/officeDocument/2006/relationships/image" Target="media/image7.gif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6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4A74F-7CC6-4B14-B072-37239C207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693</Words>
  <Characters>3956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BONAGLIA MARIA CLARA</cp:lastModifiedBy>
  <cp:revision>10</cp:revision>
  <cp:lastPrinted>2017-10-20T09:30:00Z</cp:lastPrinted>
  <dcterms:created xsi:type="dcterms:W3CDTF">2017-12-18T13:02:00Z</dcterms:created>
  <dcterms:modified xsi:type="dcterms:W3CDTF">2017-12-18T13:35:00Z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